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37B" w:rsidRDefault="008665E8">
      <w:r w:rsidRPr="00CE237B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0C358AA7" wp14:editId="7D14D925">
            <wp:simplePos x="0" y="0"/>
            <wp:positionH relativeFrom="column">
              <wp:posOffset>3593465</wp:posOffset>
            </wp:positionH>
            <wp:positionV relativeFrom="paragraph">
              <wp:posOffset>-335280</wp:posOffset>
            </wp:positionV>
            <wp:extent cx="1701165" cy="1065530"/>
            <wp:effectExtent l="0" t="0" r="0" b="1270"/>
            <wp:wrapNone/>
            <wp:docPr id="4" name="Picture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C972BED9-96FB-A84A-9574-2587941CAA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C972BED9-96FB-A84A-9574-2587941CAA69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4DB" w:rsidRPr="00CE237B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55F8BA0" wp14:editId="7D7C4B18">
            <wp:simplePos x="0" y="0"/>
            <wp:positionH relativeFrom="column">
              <wp:posOffset>6710045</wp:posOffset>
            </wp:positionH>
            <wp:positionV relativeFrom="paragraph">
              <wp:posOffset>-340360</wp:posOffset>
            </wp:positionV>
            <wp:extent cx="2291715" cy="684530"/>
            <wp:effectExtent l="0" t="0" r="0" b="1270"/>
            <wp:wrapNone/>
            <wp:docPr id="3" name="Picture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55690048-143D-0F41-A6D0-BA28AD822C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55690048-143D-0F41-A6D0-BA28AD822C46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4DB" w:rsidRPr="00CE237B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2459CCFC" wp14:editId="24199D5D">
            <wp:simplePos x="0" y="0"/>
            <wp:positionH relativeFrom="column">
              <wp:posOffset>-18415</wp:posOffset>
            </wp:positionH>
            <wp:positionV relativeFrom="paragraph">
              <wp:posOffset>-539115</wp:posOffset>
            </wp:positionV>
            <wp:extent cx="1437640" cy="1192530"/>
            <wp:effectExtent l="0" t="0" r="0" b="7620"/>
            <wp:wrapNone/>
            <wp:docPr id="5" name="Picture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CBD4BF93-CCF1-9142-B4A1-A21A08CA4E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CBD4BF93-CCF1-9142-B4A1-A21A08CA4E56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237B" w:rsidRDefault="00CE237B"/>
    <w:p w:rsidR="005550E7" w:rsidRDefault="005550E7"/>
    <w:p w:rsidR="008665E8" w:rsidRPr="008665E8" w:rsidRDefault="008665E8" w:rsidP="008665E8">
      <w:pPr>
        <w:pStyle w:val="a5"/>
        <w:rPr>
          <w:sz w:val="16"/>
          <w:szCs w:val="16"/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8665E8">
        <w:rPr>
          <w:sz w:val="16"/>
          <w:szCs w:val="16"/>
          <w:lang w:val="uk-UA"/>
        </w:rPr>
        <w:t>ЗАТВЕРДЖЕНО:</w:t>
      </w:r>
    </w:p>
    <w:p w:rsidR="008665E8" w:rsidRPr="008665E8" w:rsidRDefault="008665E8" w:rsidP="008665E8">
      <w:pPr>
        <w:pStyle w:val="a5"/>
        <w:rPr>
          <w:sz w:val="16"/>
          <w:szCs w:val="16"/>
          <w:lang w:val="uk-UA"/>
        </w:rPr>
      </w:pPr>
      <w:r w:rsidRPr="008665E8">
        <w:rPr>
          <w:sz w:val="16"/>
          <w:szCs w:val="16"/>
          <w:lang w:val="uk-UA"/>
        </w:rPr>
        <w:tab/>
      </w:r>
      <w:r w:rsidRPr="008665E8">
        <w:rPr>
          <w:sz w:val="16"/>
          <w:szCs w:val="16"/>
          <w:lang w:val="uk-UA"/>
        </w:rPr>
        <w:tab/>
      </w:r>
      <w:r w:rsidRPr="008665E8">
        <w:rPr>
          <w:sz w:val="16"/>
          <w:szCs w:val="16"/>
          <w:lang w:val="uk-UA"/>
        </w:rPr>
        <w:tab/>
      </w:r>
      <w:r w:rsidRPr="008665E8">
        <w:rPr>
          <w:sz w:val="16"/>
          <w:szCs w:val="16"/>
          <w:lang w:val="uk-UA"/>
        </w:rPr>
        <w:tab/>
      </w:r>
      <w:r w:rsidRPr="008665E8">
        <w:rPr>
          <w:sz w:val="16"/>
          <w:szCs w:val="16"/>
          <w:lang w:val="uk-UA"/>
        </w:rPr>
        <w:tab/>
      </w:r>
      <w:r w:rsidRPr="008665E8">
        <w:rPr>
          <w:sz w:val="16"/>
          <w:szCs w:val="16"/>
          <w:lang w:val="uk-UA"/>
        </w:rPr>
        <w:tab/>
      </w:r>
      <w:r w:rsidRPr="008665E8">
        <w:rPr>
          <w:sz w:val="16"/>
          <w:szCs w:val="16"/>
          <w:lang w:val="uk-UA"/>
        </w:rPr>
        <w:tab/>
      </w:r>
      <w:r w:rsidRPr="008665E8">
        <w:rPr>
          <w:sz w:val="16"/>
          <w:szCs w:val="16"/>
          <w:lang w:val="uk-UA"/>
        </w:rPr>
        <w:tab/>
      </w:r>
      <w:r w:rsidRPr="008665E8">
        <w:rPr>
          <w:sz w:val="16"/>
          <w:szCs w:val="16"/>
          <w:lang w:val="uk-UA"/>
        </w:rPr>
        <w:tab/>
      </w:r>
      <w:r w:rsidRPr="008665E8">
        <w:rPr>
          <w:sz w:val="16"/>
          <w:szCs w:val="16"/>
          <w:lang w:val="uk-UA"/>
        </w:rPr>
        <w:tab/>
      </w:r>
      <w:r w:rsidRPr="008665E8">
        <w:rPr>
          <w:sz w:val="16"/>
          <w:szCs w:val="16"/>
          <w:lang w:val="uk-UA"/>
        </w:rPr>
        <w:tab/>
      </w:r>
      <w:r w:rsidRPr="008665E8">
        <w:rPr>
          <w:sz w:val="16"/>
          <w:szCs w:val="16"/>
          <w:lang w:val="uk-UA"/>
        </w:rPr>
        <w:tab/>
      </w:r>
      <w:r w:rsidRPr="008665E8">
        <w:rPr>
          <w:sz w:val="16"/>
          <w:szCs w:val="16"/>
          <w:lang w:val="uk-UA"/>
        </w:rPr>
        <w:tab/>
      </w:r>
      <w:r w:rsidRPr="008665E8">
        <w:rPr>
          <w:sz w:val="16"/>
          <w:szCs w:val="16"/>
          <w:lang w:val="uk-UA"/>
        </w:rPr>
        <w:tab/>
        <w:t>рішення сільської ради</w:t>
      </w:r>
    </w:p>
    <w:p w:rsidR="008665E8" w:rsidRPr="008665E8" w:rsidRDefault="008665E8" w:rsidP="008665E8">
      <w:pPr>
        <w:pStyle w:val="a5"/>
        <w:rPr>
          <w:sz w:val="16"/>
          <w:szCs w:val="16"/>
          <w:lang w:val="uk-UA"/>
        </w:rPr>
      </w:pPr>
      <w:r w:rsidRPr="008665E8">
        <w:rPr>
          <w:sz w:val="16"/>
          <w:szCs w:val="16"/>
          <w:lang w:val="uk-UA"/>
        </w:rPr>
        <w:tab/>
      </w:r>
      <w:r w:rsidRPr="008665E8">
        <w:rPr>
          <w:sz w:val="16"/>
          <w:szCs w:val="16"/>
          <w:lang w:val="uk-UA"/>
        </w:rPr>
        <w:tab/>
      </w:r>
      <w:r w:rsidRPr="008665E8">
        <w:rPr>
          <w:sz w:val="16"/>
          <w:szCs w:val="16"/>
          <w:lang w:val="uk-UA"/>
        </w:rPr>
        <w:tab/>
      </w:r>
      <w:r w:rsidRPr="008665E8">
        <w:rPr>
          <w:sz w:val="16"/>
          <w:szCs w:val="16"/>
          <w:lang w:val="uk-UA"/>
        </w:rPr>
        <w:tab/>
      </w:r>
      <w:r w:rsidRPr="008665E8">
        <w:rPr>
          <w:sz w:val="16"/>
          <w:szCs w:val="16"/>
          <w:lang w:val="uk-UA"/>
        </w:rPr>
        <w:tab/>
      </w:r>
      <w:r w:rsidRPr="008665E8">
        <w:rPr>
          <w:sz w:val="16"/>
          <w:szCs w:val="16"/>
          <w:lang w:val="uk-UA"/>
        </w:rPr>
        <w:tab/>
      </w:r>
      <w:r w:rsidRPr="008665E8">
        <w:rPr>
          <w:sz w:val="16"/>
          <w:szCs w:val="16"/>
          <w:lang w:val="uk-UA"/>
        </w:rPr>
        <w:tab/>
      </w:r>
      <w:r w:rsidRPr="008665E8">
        <w:rPr>
          <w:sz w:val="16"/>
          <w:szCs w:val="16"/>
          <w:lang w:val="uk-UA"/>
        </w:rPr>
        <w:tab/>
      </w:r>
      <w:r w:rsidRPr="008665E8">
        <w:rPr>
          <w:sz w:val="16"/>
          <w:szCs w:val="16"/>
          <w:lang w:val="uk-UA"/>
        </w:rPr>
        <w:tab/>
      </w:r>
      <w:r w:rsidRPr="008665E8">
        <w:rPr>
          <w:sz w:val="16"/>
          <w:szCs w:val="16"/>
          <w:lang w:val="uk-UA"/>
        </w:rPr>
        <w:tab/>
      </w:r>
      <w:r w:rsidRPr="008665E8">
        <w:rPr>
          <w:sz w:val="16"/>
          <w:szCs w:val="16"/>
          <w:lang w:val="uk-UA"/>
        </w:rPr>
        <w:tab/>
      </w:r>
      <w:r w:rsidRPr="008665E8">
        <w:rPr>
          <w:sz w:val="16"/>
          <w:szCs w:val="16"/>
          <w:lang w:val="uk-UA"/>
        </w:rPr>
        <w:tab/>
      </w:r>
      <w:r w:rsidRPr="008665E8">
        <w:rPr>
          <w:sz w:val="16"/>
          <w:szCs w:val="16"/>
          <w:lang w:val="uk-UA"/>
        </w:rPr>
        <w:tab/>
      </w:r>
      <w:r w:rsidRPr="008665E8">
        <w:rPr>
          <w:sz w:val="16"/>
          <w:szCs w:val="16"/>
          <w:lang w:val="uk-UA"/>
        </w:rPr>
        <w:tab/>
        <w:t>23.12.2019 № 707/1034</w:t>
      </w:r>
    </w:p>
    <w:p w:rsidR="00CE237B" w:rsidRDefault="00CE237B" w:rsidP="00CE237B">
      <w:pPr>
        <w:spacing w:after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План дій щодо просування ґендерної рівності </w:t>
      </w:r>
    </w:p>
    <w:p w:rsidR="00CE237B" w:rsidRPr="00E67A7A" w:rsidRDefault="00CE237B" w:rsidP="00CE237B">
      <w:pPr>
        <w:jc w:val="center"/>
        <w:rPr>
          <w:sz w:val="30"/>
          <w:lang w:val="uk-UA"/>
        </w:rPr>
      </w:pPr>
      <w:r>
        <w:rPr>
          <w:b/>
          <w:sz w:val="32"/>
          <w:szCs w:val="32"/>
          <w:lang w:val="uk-UA"/>
        </w:rPr>
        <w:t>у Станіславській громаді Херсонської області на 2019-2020 рр</w:t>
      </w:r>
      <w:r w:rsidR="00D304DB">
        <w:rPr>
          <w:b/>
          <w:sz w:val="32"/>
          <w:szCs w:val="32"/>
          <w:lang w:val="uk-UA"/>
        </w:rPr>
        <w:t>.</w:t>
      </w:r>
    </w:p>
    <w:tbl>
      <w:tblPr>
        <w:tblW w:w="13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417"/>
        <w:gridCol w:w="1662"/>
        <w:gridCol w:w="1913"/>
      </w:tblGrid>
      <w:tr w:rsidR="00CE237B" w:rsidRPr="00D223FA" w:rsidTr="000E1612">
        <w:trPr>
          <w:trHeight w:val="642"/>
        </w:trPr>
        <w:tc>
          <w:tcPr>
            <w:tcW w:w="8926" w:type="dxa"/>
            <w:shd w:val="clear" w:color="000000" w:fill="D9E1F2"/>
            <w:noWrap/>
            <w:vAlign w:val="center"/>
            <w:hideMark/>
          </w:tcPr>
          <w:p w:rsidR="00D223FA" w:rsidRPr="00D223FA" w:rsidRDefault="00D223FA" w:rsidP="00D22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Дія</w:t>
            </w:r>
          </w:p>
        </w:tc>
        <w:tc>
          <w:tcPr>
            <w:tcW w:w="1417" w:type="dxa"/>
            <w:shd w:val="clear" w:color="000000" w:fill="D9E1F2"/>
            <w:noWrap/>
            <w:vAlign w:val="center"/>
            <w:hideMark/>
          </w:tcPr>
          <w:p w:rsidR="00D223FA" w:rsidRPr="00D223FA" w:rsidRDefault="00D223FA" w:rsidP="00D22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Дата виконання</w:t>
            </w:r>
          </w:p>
        </w:tc>
        <w:tc>
          <w:tcPr>
            <w:tcW w:w="1662" w:type="dxa"/>
            <w:shd w:val="clear" w:color="000000" w:fill="D9E1F2"/>
            <w:noWrap/>
            <w:vAlign w:val="center"/>
            <w:hideMark/>
          </w:tcPr>
          <w:p w:rsidR="00D223FA" w:rsidRPr="00D223FA" w:rsidRDefault="00D223FA" w:rsidP="00D22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Фінансування</w:t>
            </w:r>
          </w:p>
        </w:tc>
        <w:tc>
          <w:tcPr>
            <w:tcW w:w="1913" w:type="dxa"/>
            <w:shd w:val="clear" w:color="000000" w:fill="D9E1F2"/>
            <w:noWrap/>
            <w:vAlign w:val="center"/>
            <w:hideMark/>
          </w:tcPr>
          <w:p w:rsidR="00D223FA" w:rsidRPr="00D223FA" w:rsidRDefault="00D223FA" w:rsidP="00D22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Відповідальний</w:t>
            </w:r>
          </w:p>
        </w:tc>
      </w:tr>
      <w:tr w:rsidR="00D223FA" w:rsidRPr="00D223FA" w:rsidTr="00CE237B">
        <w:trPr>
          <w:trHeight w:val="937"/>
        </w:trPr>
        <w:tc>
          <w:tcPr>
            <w:tcW w:w="13918" w:type="dxa"/>
            <w:gridSpan w:val="4"/>
            <w:shd w:val="clear" w:color="000000" w:fill="D9E1F2"/>
            <w:vAlign w:val="center"/>
            <w:hideMark/>
          </w:tcPr>
          <w:p w:rsidR="00D223FA" w:rsidRPr="00D223FA" w:rsidRDefault="00D223FA" w:rsidP="00D22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І. УДОСКОНАЛЕННЯ ІНСТИТУЦІЙНИХ МЕХАНІЗМІВ І НОРМАТИВНО-ПРАВОВОГО ЗАБЕЗПЕЧЕННЯ РЕАЛІЗАЦІЇ ПОЛІТИКИ ҐЕНДЕРНОЇ РІВНОСТІ </w:t>
            </w:r>
          </w:p>
        </w:tc>
      </w:tr>
      <w:tr w:rsidR="00D223FA" w:rsidRPr="00D223FA" w:rsidTr="00CE237B">
        <w:trPr>
          <w:trHeight w:val="836"/>
        </w:trPr>
        <w:tc>
          <w:tcPr>
            <w:tcW w:w="13918" w:type="dxa"/>
            <w:gridSpan w:val="4"/>
            <w:shd w:val="clear" w:color="auto" w:fill="auto"/>
            <w:vAlign w:val="center"/>
            <w:hideMark/>
          </w:tcPr>
          <w:p w:rsidR="00D223FA" w:rsidRPr="00D223FA" w:rsidRDefault="00D223FA" w:rsidP="00D2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Завдання 1.   Удосконалити інституційні механізми реалізації політики ґендерної рівності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br/>
            </w:r>
            <w:r w:rsidRPr="00D223FA">
              <w:rPr>
                <w:rFonts w:ascii="Calibri (Body)" w:eastAsia="Times New Roman" w:hAnsi="Calibri (Body)" w:cs="Calibri"/>
                <w:b/>
                <w:bCs/>
                <w:color w:val="000000"/>
                <w:sz w:val="16"/>
                <w:szCs w:val="16"/>
              </w:rPr>
              <w:br/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Заходи:</w:t>
            </w:r>
          </w:p>
        </w:tc>
      </w:tr>
      <w:tr w:rsidR="00CE237B" w:rsidRPr="00FB633F" w:rsidTr="000E1612">
        <w:trPr>
          <w:trHeight w:val="1551"/>
        </w:trPr>
        <w:tc>
          <w:tcPr>
            <w:tcW w:w="8926" w:type="dxa"/>
            <w:shd w:val="clear" w:color="000000" w:fill="FFFFFF"/>
            <w:hideMark/>
          </w:tcPr>
          <w:p w:rsidR="00D223FA" w:rsidRPr="00D223FA" w:rsidRDefault="00D223FA" w:rsidP="00FB633F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 xml:space="preserve">1.1.а.2 Покласти повноваження щодо забезпечення рівних прав та можливостей жінок і чоловіків на </w:t>
            </w:r>
            <w:r w:rsidR="00FB63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уповноважену особу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br/>
              <w:t xml:space="preserve">1.1.а.4 Включити до положень виконавчих </w:t>
            </w:r>
            <w:proofErr w:type="gramStart"/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органів  ради</w:t>
            </w:r>
            <w:proofErr w:type="gramEnd"/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, посадових інструкцій окремих працівників  пункт про відповідальність за впровадження принципів ґендерної рівності на рівні покладених на орган повноважень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223FA" w:rsidRPr="00FB633F" w:rsidRDefault="00D223FA" w:rsidP="00D223FA">
            <w:pPr>
              <w:spacing w:after="0" w:line="240" w:lineRule="auto"/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</w:pPr>
            <w:r w:rsidRPr="00D223FA">
              <w:rPr>
                <w:rFonts w:ascii="Calibri" w:eastAsia="Times New Roman" w:hAnsi="Calibri" w:cs="Calibri"/>
                <w:color w:val="203764"/>
                <w:sz w:val="24"/>
                <w:szCs w:val="24"/>
              </w:rPr>
              <w:t> </w:t>
            </w:r>
            <w:r w:rsidR="00FB633F">
              <w:rPr>
                <w:rFonts w:ascii="Calibri" w:eastAsia="Times New Roman" w:hAnsi="Calibri" w:cs="Calibri"/>
                <w:color w:val="203764"/>
                <w:sz w:val="24"/>
                <w:szCs w:val="24"/>
              </w:rPr>
              <w:t xml:space="preserve">IV </w:t>
            </w:r>
            <w:r w:rsidR="00FB633F"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  <w:t>квартал 2019 року</w:t>
            </w:r>
          </w:p>
        </w:tc>
        <w:tc>
          <w:tcPr>
            <w:tcW w:w="1662" w:type="dxa"/>
            <w:shd w:val="clear" w:color="000000" w:fill="FFFFFF"/>
            <w:noWrap/>
            <w:hideMark/>
          </w:tcPr>
          <w:p w:rsidR="00D223FA" w:rsidRDefault="00FB633F" w:rsidP="00D223FA">
            <w:pPr>
              <w:spacing w:after="0" w:line="240" w:lineRule="auto"/>
              <w:rPr>
                <w:rFonts w:ascii="Calibri" w:eastAsia="Times New Roman" w:hAnsi="Calibri" w:cs="Calibri"/>
                <w:color w:val="203764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  <w:t>-</w:t>
            </w:r>
            <w:r w:rsidR="00D223FA" w:rsidRPr="00D223FA">
              <w:rPr>
                <w:rFonts w:ascii="Calibri" w:eastAsia="Times New Roman" w:hAnsi="Calibri" w:cs="Calibri"/>
                <w:color w:val="203764"/>
                <w:sz w:val="24"/>
                <w:szCs w:val="24"/>
              </w:rPr>
              <w:t> </w:t>
            </w:r>
          </w:p>
          <w:p w:rsid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203764"/>
                <w:sz w:val="24"/>
                <w:szCs w:val="24"/>
              </w:rPr>
            </w:pPr>
          </w:p>
          <w:p w:rsidR="00371D2B" w:rsidRP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  <w:t>-</w:t>
            </w:r>
          </w:p>
        </w:tc>
        <w:tc>
          <w:tcPr>
            <w:tcW w:w="1913" w:type="dxa"/>
            <w:shd w:val="clear" w:color="000000" w:fill="FFFFFF"/>
            <w:noWrap/>
            <w:hideMark/>
          </w:tcPr>
          <w:p w:rsidR="00FB633F" w:rsidRDefault="00FB633F" w:rsidP="00D223FA">
            <w:pPr>
              <w:spacing w:after="0" w:line="240" w:lineRule="auto"/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  <w:t>Лихошва О.В.</w:t>
            </w:r>
          </w:p>
          <w:p w:rsidR="00D223FA" w:rsidRPr="00D223FA" w:rsidRDefault="00D223FA" w:rsidP="00D223FA">
            <w:pPr>
              <w:spacing w:after="0" w:line="240" w:lineRule="auto"/>
              <w:rPr>
                <w:rFonts w:ascii="Calibri" w:eastAsia="Times New Roman" w:hAnsi="Calibri" w:cs="Calibri"/>
                <w:color w:val="203764"/>
                <w:sz w:val="24"/>
                <w:szCs w:val="24"/>
                <w:lang w:val="ru-RU"/>
              </w:rPr>
            </w:pPr>
            <w:r w:rsidRPr="00D223FA">
              <w:rPr>
                <w:rFonts w:ascii="Calibri" w:eastAsia="Times New Roman" w:hAnsi="Calibri" w:cs="Calibri"/>
                <w:color w:val="203764"/>
                <w:sz w:val="24"/>
                <w:szCs w:val="24"/>
              </w:rPr>
              <w:t> </w:t>
            </w:r>
          </w:p>
        </w:tc>
      </w:tr>
      <w:tr w:rsidR="00FB633F" w:rsidRPr="00FB633F" w:rsidTr="000E1612">
        <w:trPr>
          <w:trHeight w:val="845"/>
        </w:trPr>
        <w:tc>
          <w:tcPr>
            <w:tcW w:w="8926" w:type="dxa"/>
            <w:shd w:val="clear" w:color="000000" w:fill="FFFFFF"/>
          </w:tcPr>
          <w:p w:rsidR="00FB633F" w:rsidRPr="00FB633F" w:rsidRDefault="00FB633F" w:rsidP="00FB633F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1.1.б.1 Призначити уповноважен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у особу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 xml:space="preserve"> з питань забезпечення рівних прав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і можливостей жінок і чоловіків</w:t>
            </w:r>
          </w:p>
        </w:tc>
        <w:tc>
          <w:tcPr>
            <w:tcW w:w="1417" w:type="dxa"/>
            <w:shd w:val="clear" w:color="000000" w:fill="FFFFFF"/>
            <w:noWrap/>
          </w:tcPr>
          <w:p w:rsidR="00FB633F" w:rsidRPr="00FB633F" w:rsidRDefault="00FB633F" w:rsidP="00FB633F">
            <w:pPr>
              <w:spacing w:after="0" w:line="240" w:lineRule="auto"/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</w:pPr>
            <w:r w:rsidRPr="00D223FA">
              <w:rPr>
                <w:rFonts w:ascii="Calibri" w:eastAsia="Times New Roman" w:hAnsi="Calibri" w:cs="Calibri"/>
                <w:color w:val="203764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203764"/>
                <w:sz w:val="24"/>
                <w:szCs w:val="24"/>
              </w:rPr>
              <w:t xml:space="preserve">IV </w:t>
            </w:r>
            <w:r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  <w:t>квартал 2019 року</w:t>
            </w:r>
          </w:p>
        </w:tc>
        <w:tc>
          <w:tcPr>
            <w:tcW w:w="1662" w:type="dxa"/>
            <w:shd w:val="clear" w:color="000000" w:fill="FFFFFF"/>
            <w:noWrap/>
          </w:tcPr>
          <w:p w:rsidR="00FB633F" w:rsidRPr="00D223FA" w:rsidRDefault="00FB633F" w:rsidP="00FB633F">
            <w:pPr>
              <w:spacing w:after="0" w:line="240" w:lineRule="auto"/>
              <w:rPr>
                <w:rFonts w:ascii="Calibri" w:eastAsia="Times New Roman" w:hAnsi="Calibri" w:cs="Calibri"/>
                <w:color w:val="203764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  <w:t>-</w:t>
            </w:r>
            <w:r w:rsidRPr="00D223FA">
              <w:rPr>
                <w:rFonts w:ascii="Calibri" w:eastAsia="Times New Roman" w:hAnsi="Calibri" w:cs="Calibri"/>
                <w:color w:val="203764"/>
                <w:sz w:val="24"/>
                <w:szCs w:val="24"/>
              </w:rPr>
              <w:t> </w:t>
            </w:r>
          </w:p>
        </w:tc>
        <w:tc>
          <w:tcPr>
            <w:tcW w:w="1913" w:type="dxa"/>
            <w:shd w:val="clear" w:color="000000" w:fill="FFFFFF"/>
            <w:noWrap/>
          </w:tcPr>
          <w:p w:rsidR="00FB633F" w:rsidRDefault="00FB633F" w:rsidP="00FB633F">
            <w:pPr>
              <w:spacing w:after="0" w:line="240" w:lineRule="auto"/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  <w:t>Лихошва О.В.</w:t>
            </w:r>
          </w:p>
          <w:p w:rsidR="00FB633F" w:rsidRPr="00D223FA" w:rsidRDefault="00FB633F" w:rsidP="00FB633F">
            <w:pPr>
              <w:spacing w:after="0" w:line="240" w:lineRule="auto"/>
              <w:rPr>
                <w:rFonts w:ascii="Calibri" w:eastAsia="Times New Roman" w:hAnsi="Calibri" w:cs="Calibri"/>
                <w:color w:val="203764"/>
                <w:sz w:val="24"/>
                <w:szCs w:val="24"/>
                <w:lang w:val="ru-RU"/>
              </w:rPr>
            </w:pPr>
            <w:r w:rsidRPr="00D223FA">
              <w:rPr>
                <w:rFonts w:ascii="Calibri" w:eastAsia="Times New Roman" w:hAnsi="Calibri" w:cs="Calibri"/>
                <w:color w:val="203764"/>
                <w:sz w:val="24"/>
                <w:szCs w:val="24"/>
              </w:rPr>
              <w:t> </w:t>
            </w:r>
          </w:p>
        </w:tc>
      </w:tr>
      <w:tr w:rsidR="00D223FA" w:rsidRPr="008665E8" w:rsidTr="00CE237B">
        <w:trPr>
          <w:trHeight w:val="817"/>
        </w:trPr>
        <w:tc>
          <w:tcPr>
            <w:tcW w:w="13918" w:type="dxa"/>
            <w:gridSpan w:val="4"/>
            <w:shd w:val="clear" w:color="auto" w:fill="auto"/>
            <w:vAlign w:val="center"/>
            <w:hideMark/>
          </w:tcPr>
          <w:p w:rsidR="00D223FA" w:rsidRPr="00D223FA" w:rsidRDefault="00D223FA" w:rsidP="00D2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Завдання 2. Удосконалити нормативно-правове забезпечення реалізації політики ґендерної рівності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r w:rsidRPr="00D223FA">
              <w:rPr>
                <w:rFonts w:ascii="Calibri (Body)" w:eastAsia="Times New Roman" w:hAnsi="Calibri (Body)" w:cs="Calibri"/>
                <w:b/>
                <w:bCs/>
                <w:color w:val="000000"/>
                <w:sz w:val="16"/>
                <w:szCs w:val="16"/>
                <w:lang w:val="ru-RU"/>
              </w:rPr>
              <w:br/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Заходи:</w:t>
            </w:r>
          </w:p>
        </w:tc>
      </w:tr>
      <w:tr w:rsidR="00CE237B" w:rsidRPr="00FB633F" w:rsidTr="000E1612">
        <w:trPr>
          <w:trHeight w:val="1554"/>
        </w:trPr>
        <w:tc>
          <w:tcPr>
            <w:tcW w:w="8926" w:type="dxa"/>
            <w:shd w:val="clear" w:color="000000" w:fill="FFFFFF"/>
            <w:hideMark/>
          </w:tcPr>
          <w:p w:rsidR="00D223FA" w:rsidRPr="00D223FA" w:rsidRDefault="00D223FA" w:rsidP="00CE237B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 xml:space="preserve">1.2.а.1 Провести аналіз стану забезпечення ґендерної рівності на місцевому рівні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br/>
              <w:t>1.2.а.3 Розробити та прийняти цільову програму забезпечення ґендерної рівності на рівні громади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br/>
              <w:t>1.2.а.4 Здійснювати систематичний моніторинг та оцінку ефективності виконання Програми, внесення змін (за потреби)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223FA" w:rsidRDefault="00D223FA" w:rsidP="00D223FA">
            <w:pPr>
              <w:spacing w:after="0" w:line="240" w:lineRule="auto"/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FB633F">
              <w:rPr>
                <w:rFonts w:ascii="Calibri" w:eastAsia="Times New Roman" w:hAnsi="Calibri" w:cs="Calibri"/>
                <w:color w:val="203764"/>
                <w:sz w:val="24"/>
                <w:szCs w:val="24"/>
              </w:rPr>
              <w:t xml:space="preserve">IV </w:t>
            </w:r>
            <w:r w:rsidR="00FB633F"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  <w:t>квартал 2019 року</w:t>
            </w:r>
          </w:p>
          <w:p w:rsidR="00FB633F" w:rsidRDefault="00FB633F" w:rsidP="00D223FA">
            <w:pPr>
              <w:spacing w:after="0" w:line="240" w:lineRule="auto"/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</w:pPr>
          </w:p>
          <w:p w:rsidR="00FB633F" w:rsidRPr="00D223FA" w:rsidRDefault="00FB633F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1662" w:type="dxa"/>
            <w:shd w:val="clear" w:color="000000" w:fill="FFFFFF"/>
            <w:noWrap/>
            <w:hideMark/>
          </w:tcPr>
          <w:p w:rsidR="00D223FA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-</w:t>
            </w:r>
          </w:p>
          <w:p w:rsid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-</w:t>
            </w:r>
          </w:p>
          <w:p w:rsid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</w:p>
          <w:p w:rsidR="00371D2B" w:rsidRP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13" w:type="dxa"/>
            <w:shd w:val="clear" w:color="000000" w:fill="FFFFFF"/>
            <w:noWrap/>
            <w:hideMark/>
          </w:tcPr>
          <w:p w:rsidR="00D223FA" w:rsidRDefault="00FB633F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Лихошва О.В.</w:t>
            </w:r>
          </w:p>
          <w:p w:rsidR="00FB633F" w:rsidRDefault="00FB633F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 xml:space="preserve">Тріщанович М.В. </w:t>
            </w:r>
          </w:p>
          <w:p w:rsidR="00FB633F" w:rsidRDefault="00FB633F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Симоньянц С.М.</w:t>
            </w:r>
          </w:p>
          <w:p w:rsidR="00FB633F" w:rsidRPr="00FB633F" w:rsidRDefault="00FB633F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</w:p>
        </w:tc>
      </w:tr>
      <w:tr w:rsidR="00D223FA" w:rsidRPr="00FB633F" w:rsidTr="00CE237B">
        <w:trPr>
          <w:trHeight w:val="841"/>
        </w:trPr>
        <w:tc>
          <w:tcPr>
            <w:tcW w:w="13918" w:type="dxa"/>
            <w:gridSpan w:val="4"/>
            <w:shd w:val="clear" w:color="auto" w:fill="auto"/>
            <w:vAlign w:val="center"/>
            <w:hideMark/>
          </w:tcPr>
          <w:p w:rsidR="00D223FA" w:rsidRPr="008665E8" w:rsidRDefault="00D223FA" w:rsidP="00D2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Завдання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3.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Запровадити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сучасні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фінансові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інструменти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реалізації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політики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ґендерної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рівності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br/>
            </w:r>
            <w:r w:rsidRPr="008665E8">
              <w:rPr>
                <w:rFonts w:ascii="Calibri (Body)" w:eastAsia="Times New Roman" w:hAnsi="Calibri (Body)" w:cs="Calibri"/>
                <w:b/>
                <w:bCs/>
                <w:color w:val="000000"/>
                <w:sz w:val="16"/>
                <w:szCs w:val="16"/>
              </w:rPr>
              <w:br/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Заходи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CE237B" w:rsidRPr="00FB633F" w:rsidTr="000E1612">
        <w:trPr>
          <w:trHeight w:val="2214"/>
        </w:trPr>
        <w:tc>
          <w:tcPr>
            <w:tcW w:w="8926" w:type="dxa"/>
            <w:shd w:val="clear" w:color="000000" w:fill="FFFFFF"/>
            <w:hideMark/>
          </w:tcPr>
          <w:p w:rsidR="00D223FA" w:rsidRPr="00D223FA" w:rsidRDefault="00D223FA" w:rsidP="00CE2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 xml:space="preserve">1.3.а.1 Застосовувати в роботі ОМС Методичні рекомендації щодо впровадження та застосування ґендерно орієнтованого підходу в бюджетному процесі (Наказ Міністерства фінансів України від 02.01.2019 року № 1)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br/>
              <w:t xml:space="preserve">1.3.а.2 Організувати систематичні </w:t>
            </w:r>
            <w:proofErr w:type="gramStart"/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консультації  для</w:t>
            </w:r>
            <w:proofErr w:type="gramEnd"/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 xml:space="preserve"> представників ОМС щодо застосування  ґендерно орієнтованого підходу в бюджетному процесі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br/>
              <w:t>1.3.а.3 Проводити систематичний моніторинг та контроль застосування ґендерно орієнтованого підходу в бюджетному процесі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223FA" w:rsidRDefault="00D223FA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FB63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Постійно</w:t>
            </w:r>
          </w:p>
          <w:p w:rsidR="00FB633F" w:rsidRDefault="00FB633F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</w:p>
          <w:p w:rsidR="00FB633F" w:rsidRDefault="00FB633F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</w:p>
          <w:p w:rsidR="00FB633F" w:rsidRDefault="00FB633F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Постійно</w:t>
            </w:r>
          </w:p>
          <w:p w:rsidR="00FB633F" w:rsidRDefault="00FB633F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</w:p>
          <w:p w:rsidR="00FB633F" w:rsidRPr="00FB633F" w:rsidRDefault="00FB633F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662" w:type="dxa"/>
            <w:shd w:val="clear" w:color="000000" w:fill="FFFFFF"/>
            <w:noWrap/>
            <w:hideMark/>
          </w:tcPr>
          <w:p w:rsidR="00D223FA" w:rsidRDefault="00D223FA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71D2B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-</w:t>
            </w:r>
          </w:p>
          <w:p w:rsid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</w:p>
          <w:p w:rsid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</w:p>
          <w:p w:rsid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-</w:t>
            </w:r>
          </w:p>
          <w:p w:rsid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</w:p>
          <w:p w:rsidR="00371D2B" w:rsidRP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13" w:type="dxa"/>
            <w:shd w:val="clear" w:color="000000" w:fill="FFFFFF"/>
            <w:noWrap/>
            <w:hideMark/>
          </w:tcPr>
          <w:p w:rsidR="00D223FA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Писаренко О.А.</w:t>
            </w:r>
          </w:p>
          <w:p w:rsid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</w:p>
          <w:p w:rsid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</w:p>
          <w:p w:rsid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Писаренко О.А.</w:t>
            </w:r>
          </w:p>
          <w:p w:rsid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</w:p>
          <w:p w:rsidR="00371D2B" w:rsidRP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Писаренко О.А.</w:t>
            </w:r>
          </w:p>
        </w:tc>
      </w:tr>
      <w:tr w:rsidR="00CE237B" w:rsidRPr="008665E8" w:rsidTr="000E1612">
        <w:trPr>
          <w:trHeight w:val="3000"/>
        </w:trPr>
        <w:tc>
          <w:tcPr>
            <w:tcW w:w="8926" w:type="dxa"/>
            <w:shd w:val="clear" w:color="000000" w:fill="FFFFFF"/>
          </w:tcPr>
          <w:p w:rsidR="00CE237B" w:rsidRPr="008665E8" w:rsidRDefault="00CE237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1.3.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б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.1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Провести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ґендерний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бюджетний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аналіз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існуючих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галузевих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програм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надати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рекомендації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щодо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подолання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ґендерних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розривів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>1.3.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б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.2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Опрацювати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рекомендації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щодо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застосування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ґендерно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орієнтованого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підходу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в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галузевих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програмах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серед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осіб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відповідальних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за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розробку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та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виконання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галузевих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програм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>1.3.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б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.3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Організувати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систематичні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консультації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для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представників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ОМС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щодо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впровадження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ґендерно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орієнтованого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підходу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в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галузеві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програми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>1.3.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б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.4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Проводити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систематичний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моніторинг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та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оцінку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галузевих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програм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щодо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застосування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ґендерно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орієнтованого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підходу</w:t>
            </w:r>
          </w:p>
        </w:tc>
        <w:tc>
          <w:tcPr>
            <w:tcW w:w="1417" w:type="dxa"/>
            <w:shd w:val="clear" w:color="000000" w:fill="FFFFFF"/>
            <w:noWrap/>
          </w:tcPr>
          <w:p w:rsid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203764"/>
                <w:sz w:val="24"/>
                <w:szCs w:val="24"/>
              </w:rPr>
              <w:t>IV</w:t>
            </w:r>
            <w:r w:rsidRPr="00371D2B">
              <w:rPr>
                <w:rFonts w:ascii="Calibri" w:eastAsia="Times New Roman" w:hAnsi="Calibri" w:cs="Calibri"/>
                <w:color w:val="20376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  <w:t>квартал 2019 року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203764"/>
                <w:sz w:val="24"/>
                <w:szCs w:val="24"/>
              </w:rPr>
              <w:t>IV</w:t>
            </w:r>
            <w:r w:rsidRPr="00371D2B">
              <w:rPr>
                <w:rFonts w:ascii="Calibri" w:eastAsia="Times New Roman" w:hAnsi="Calibri" w:cs="Calibri"/>
                <w:color w:val="20376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  <w:t>квартал 2019 року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</w:p>
          <w:p w:rsid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Постійно</w:t>
            </w:r>
          </w:p>
          <w:p w:rsid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</w:p>
          <w:p w:rsidR="00CE237B" w:rsidRPr="00CE237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 xml:space="preserve">Постійно      </w:t>
            </w:r>
          </w:p>
        </w:tc>
        <w:tc>
          <w:tcPr>
            <w:tcW w:w="1662" w:type="dxa"/>
            <w:shd w:val="clear" w:color="000000" w:fill="FFFFFF"/>
            <w:noWrap/>
          </w:tcPr>
          <w:p w:rsidR="00CE237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-</w:t>
            </w:r>
          </w:p>
          <w:p w:rsid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</w:p>
          <w:p w:rsid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-</w:t>
            </w:r>
          </w:p>
          <w:p w:rsid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</w:p>
          <w:p w:rsid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</w:p>
          <w:p w:rsid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-</w:t>
            </w:r>
          </w:p>
          <w:p w:rsid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</w:p>
          <w:p w:rsidR="00371D2B" w:rsidRPr="00CE237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13" w:type="dxa"/>
            <w:shd w:val="clear" w:color="000000" w:fill="FFFFFF"/>
            <w:noWrap/>
          </w:tcPr>
          <w:p w:rsid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Писаренко О.А.</w:t>
            </w:r>
          </w:p>
          <w:p w:rsid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</w:p>
          <w:p w:rsidR="00CE237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Завещана О.Л.</w:t>
            </w:r>
          </w:p>
          <w:p w:rsid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</w:p>
          <w:p w:rsid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</w:p>
          <w:p w:rsid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Писаренко О.А.</w:t>
            </w:r>
          </w:p>
          <w:p w:rsid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</w:p>
          <w:p w:rsidR="00371D2B" w:rsidRPr="00CE237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Писаренко О.А.</w:t>
            </w:r>
          </w:p>
        </w:tc>
      </w:tr>
      <w:tr w:rsidR="00CE237B" w:rsidRPr="008665E8" w:rsidTr="000E1612">
        <w:trPr>
          <w:trHeight w:val="987"/>
        </w:trPr>
        <w:tc>
          <w:tcPr>
            <w:tcW w:w="8926" w:type="dxa"/>
            <w:shd w:val="clear" w:color="000000" w:fill="FFFFFF"/>
            <w:hideMark/>
          </w:tcPr>
          <w:p w:rsidR="00D223FA" w:rsidRPr="00D223FA" w:rsidRDefault="00D223FA" w:rsidP="00CE2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1.4.а.2 Проводити аналіз витрат на просування ґендерної рівності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br/>
              <w:t xml:space="preserve">1.4.а.3 Готувати щорічні звіти щодо обсягу коштів, спрямованих на досягнення ґендерної рівності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223FA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Постійно</w:t>
            </w:r>
          </w:p>
          <w:p w:rsidR="00371D2B" w:rsidRP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662" w:type="dxa"/>
            <w:shd w:val="clear" w:color="000000" w:fill="FFFFFF"/>
            <w:noWrap/>
            <w:hideMark/>
          </w:tcPr>
          <w:p w:rsidR="00D223FA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-</w:t>
            </w:r>
          </w:p>
          <w:p w:rsid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-</w:t>
            </w:r>
          </w:p>
          <w:p w:rsidR="00371D2B" w:rsidRP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13" w:type="dxa"/>
            <w:shd w:val="clear" w:color="000000" w:fill="FFFFFF"/>
            <w:noWrap/>
            <w:hideMark/>
          </w:tcPr>
          <w:p w:rsidR="00D223FA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Сміюха Н.В.</w:t>
            </w:r>
          </w:p>
          <w:p w:rsidR="00371D2B" w:rsidRP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Сміюха Н.В.</w:t>
            </w:r>
          </w:p>
        </w:tc>
      </w:tr>
      <w:tr w:rsidR="00CE237B" w:rsidRPr="008665E8" w:rsidTr="000E1612">
        <w:trPr>
          <w:trHeight w:val="562"/>
        </w:trPr>
        <w:tc>
          <w:tcPr>
            <w:tcW w:w="8926" w:type="dxa"/>
            <w:shd w:val="clear" w:color="000000" w:fill="FFFFFF"/>
          </w:tcPr>
          <w:p w:rsidR="00CE237B" w:rsidRPr="00D223FA" w:rsidRDefault="00CE237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1.4.б.2 Готувати та публікувати різну аналітичну інформацію з означеного питання</w:t>
            </w:r>
          </w:p>
        </w:tc>
        <w:tc>
          <w:tcPr>
            <w:tcW w:w="1417" w:type="dxa"/>
            <w:shd w:val="clear" w:color="000000" w:fill="FFFFFF"/>
            <w:noWrap/>
          </w:tcPr>
          <w:p w:rsidR="00CE237B" w:rsidRPr="00CE237B" w:rsidRDefault="00CE237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2" w:type="dxa"/>
            <w:shd w:val="clear" w:color="000000" w:fill="FFFFFF"/>
            <w:noWrap/>
          </w:tcPr>
          <w:p w:rsidR="00CE237B" w:rsidRPr="00CE237B" w:rsidRDefault="00CE237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3" w:type="dxa"/>
            <w:shd w:val="clear" w:color="000000" w:fill="FFFFFF"/>
            <w:noWrap/>
          </w:tcPr>
          <w:p w:rsidR="00CE237B" w:rsidRPr="00CE237B" w:rsidRDefault="00CE237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D223FA" w:rsidRPr="008665E8" w:rsidTr="00CE237B">
        <w:trPr>
          <w:trHeight w:val="839"/>
        </w:trPr>
        <w:tc>
          <w:tcPr>
            <w:tcW w:w="13918" w:type="dxa"/>
            <w:gridSpan w:val="4"/>
            <w:shd w:val="clear" w:color="000000" w:fill="D9E1F2"/>
            <w:vAlign w:val="center"/>
            <w:hideMark/>
          </w:tcPr>
          <w:p w:rsidR="00D223FA" w:rsidRPr="00D223FA" w:rsidRDefault="00D223FA" w:rsidP="00D22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ІІ. ВРАХУВАННЯ ҐЕНДЕРНИХ ПОТРЕБ НА КОЖНОМУ ЕТАПІ РОЗРОБКИ МІСЦЕВОЇ ПОЛІТИКИ</w:t>
            </w:r>
          </w:p>
        </w:tc>
      </w:tr>
      <w:tr w:rsidR="00D223FA" w:rsidRPr="008665E8" w:rsidTr="00CE237B">
        <w:trPr>
          <w:trHeight w:val="843"/>
        </w:trPr>
        <w:tc>
          <w:tcPr>
            <w:tcW w:w="13918" w:type="dxa"/>
            <w:gridSpan w:val="4"/>
            <w:shd w:val="clear" w:color="auto" w:fill="auto"/>
            <w:vAlign w:val="center"/>
            <w:hideMark/>
          </w:tcPr>
          <w:p w:rsidR="00D223FA" w:rsidRPr="00D223FA" w:rsidRDefault="00D223FA" w:rsidP="00D2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 xml:space="preserve">Завдання 1. Врахувати ґендерний аспект на етапі проектування місцевої політики (аналіз ситуації та визначення проблем)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r w:rsidRPr="00D223FA">
              <w:rPr>
                <w:rFonts w:ascii="Calibri (Body)" w:eastAsia="Times New Roman" w:hAnsi="Calibri (Body)" w:cs="Calibri"/>
                <w:b/>
                <w:bCs/>
                <w:color w:val="000000"/>
                <w:sz w:val="16"/>
                <w:szCs w:val="16"/>
                <w:lang w:val="ru-RU"/>
              </w:rPr>
              <w:br/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Заходи:</w:t>
            </w:r>
          </w:p>
        </w:tc>
      </w:tr>
      <w:tr w:rsidR="00CE237B" w:rsidRPr="00FB633F" w:rsidTr="000E1612">
        <w:trPr>
          <w:trHeight w:val="1894"/>
        </w:trPr>
        <w:tc>
          <w:tcPr>
            <w:tcW w:w="8926" w:type="dxa"/>
            <w:shd w:val="clear" w:color="000000" w:fill="FFFFFF"/>
            <w:hideMark/>
          </w:tcPr>
          <w:p w:rsidR="00D223FA" w:rsidRPr="00D223FA" w:rsidRDefault="00D223FA" w:rsidP="00CE237B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lastRenderedPageBreak/>
              <w:t>2.1.а.1 Зробити огляд стратегічних документів та нормативно-правових актів України, які містять інформацію про ґендерну рівність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br/>
              <w:t xml:space="preserve">2.1.а.2 Визначити ґендерні пріоритети громади відповідно до стратегічних документів та нормативно-правових актів України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br/>
              <w:t xml:space="preserve">2.1.а.3 Провести інформування ОМС, депутатів та інших зацікавлених сторін щодо ґендерних пріоритетів громади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223FA" w:rsidRPr="00371D2B" w:rsidRDefault="00D223FA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71D2B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662" w:type="dxa"/>
            <w:shd w:val="clear" w:color="000000" w:fill="FFFFFF"/>
            <w:noWrap/>
            <w:hideMark/>
          </w:tcPr>
          <w:p w:rsidR="00D223FA" w:rsidRP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13" w:type="dxa"/>
            <w:shd w:val="clear" w:color="000000" w:fill="FFFFFF"/>
            <w:noWrap/>
            <w:hideMark/>
          </w:tcPr>
          <w:p w:rsid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Гендерно-бюджетна група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</w:p>
          <w:p w:rsid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</w:p>
          <w:p w:rsidR="00371D2B" w:rsidRPr="00371D2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</w:p>
        </w:tc>
      </w:tr>
      <w:tr w:rsidR="00CE237B" w:rsidRPr="00FB633F" w:rsidTr="000E1612">
        <w:trPr>
          <w:trHeight w:val="1300"/>
        </w:trPr>
        <w:tc>
          <w:tcPr>
            <w:tcW w:w="8926" w:type="dxa"/>
            <w:shd w:val="clear" w:color="000000" w:fill="FFFFFF"/>
          </w:tcPr>
          <w:p w:rsidR="00CE237B" w:rsidRPr="008665E8" w:rsidRDefault="00CE237B" w:rsidP="00371D2B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2.1.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б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.1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Провести</w:t>
            </w:r>
            <w:r w:rsidR="00371D2B"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ґендерн</w:t>
            </w:r>
            <w:r w:rsidR="00371D2B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ий</w:t>
            </w:r>
            <w:r w:rsidR="00371D2B"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аналіз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в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одній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чи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більше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сферах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з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метою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визначення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ґендерних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розривів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>2.1.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б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.2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Донести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результати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аналізу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до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відповідних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департаментів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відділів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підрозділів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співробітників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)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з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метою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внесення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змін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до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програмних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документів</w:t>
            </w:r>
          </w:p>
        </w:tc>
        <w:tc>
          <w:tcPr>
            <w:tcW w:w="1417" w:type="dxa"/>
            <w:shd w:val="clear" w:color="000000" w:fill="FFFFFF"/>
            <w:noWrap/>
          </w:tcPr>
          <w:p w:rsidR="00371D2B" w:rsidRDefault="00371D2B" w:rsidP="00371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203764"/>
                <w:sz w:val="24"/>
                <w:szCs w:val="24"/>
              </w:rPr>
              <w:t>IV</w:t>
            </w:r>
            <w:r w:rsidRPr="00371D2B">
              <w:rPr>
                <w:rFonts w:ascii="Calibri" w:eastAsia="Times New Roman" w:hAnsi="Calibri" w:cs="Calibri"/>
                <w:color w:val="20376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  <w:t>квартал 2019 року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E237B" w:rsidRPr="00CE237B" w:rsidRDefault="00CE237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2" w:type="dxa"/>
            <w:shd w:val="clear" w:color="000000" w:fill="FFFFFF"/>
            <w:noWrap/>
          </w:tcPr>
          <w:p w:rsidR="00CE237B" w:rsidRPr="00CE237B" w:rsidRDefault="00371D2B" w:rsidP="00D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13" w:type="dxa"/>
            <w:shd w:val="clear" w:color="000000" w:fill="FFFFFF"/>
            <w:noWrap/>
          </w:tcPr>
          <w:p w:rsidR="00CE237B" w:rsidRPr="00CE237B" w:rsidRDefault="00371D2B" w:rsidP="00371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Гендерно-бюджетна група</w:t>
            </w:r>
          </w:p>
        </w:tc>
      </w:tr>
      <w:tr w:rsidR="000E1612" w:rsidRPr="000E1612" w:rsidTr="000E1612">
        <w:trPr>
          <w:trHeight w:val="2000"/>
        </w:trPr>
        <w:tc>
          <w:tcPr>
            <w:tcW w:w="8926" w:type="dxa"/>
            <w:shd w:val="clear" w:color="000000" w:fill="FFFFFF"/>
          </w:tcPr>
          <w:p w:rsidR="000E1612" w:rsidRPr="00D223FA" w:rsidRDefault="000E1612" w:rsidP="000E1612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2.1.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в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.1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Провести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дослідження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потреб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чоловіків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жінок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та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хлопців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дівчат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>2.1.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в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.2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Запровадити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систему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збору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пропозицій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зокрема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онлайн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форму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на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сайті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громади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) 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>2.1.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в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.3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Забезпечити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інформування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департаментів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відділів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ОМС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щодо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потреб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жінок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чоловіків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та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дівчат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хлопців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з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метою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задоволення  потреб через відповідні програми</w:t>
            </w:r>
          </w:p>
        </w:tc>
        <w:tc>
          <w:tcPr>
            <w:tcW w:w="1417" w:type="dxa"/>
            <w:shd w:val="clear" w:color="000000" w:fill="FFFFFF"/>
            <w:noWrap/>
          </w:tcPr>
          <w:p w:rsidR="000E1612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203764"/>
                <w:sz w:val="24"/>
                <w:szCs w:val="24"/>
              </w:rPr>
              <w:t>IV</w:t>
            </w:r>
            <w:r w:rsidRPr="00371D2B">
              <w:rPr>
                <w:rFonts w:ascii="Calibri" w:eastAsia="Times New Roman" w:hAnsi="Calibri" w:cs="Calibri"/>
                <w:color w:val="20376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  <w:t>квартал 2019 року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1612" w:rsidRPr="000E1612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2" w:type="dxa"/>
            <w:shd w:val="clear" w:color="000000" w:fill="FFFFFF"/>
            <w:noWrap/>
          </w:tcPr>
          <w:p w:rsidR="000E1612" w:rsidRPr="000E1612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13" w:type="dxa"/>
            <w:shd w:val="clear" w:color="000000" w:fill="FFFFFF"/>
            <w:noWrap/>
          </w:tcPr>
          <w:p w:rsidR="000E1612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Гендерно-бюджетна група</w:t>
            </w:r>
          </w:p>
          <w:p w:rsidR="000E1612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Сербін А.А.</w:t>
            </w:r>
          </w:p>
          <w:p w:rsidR="000E1612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Філіпченко В.О.</w:t>
            </w:r>
          </w:p>
          <w:p w:rsidR="000E1612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</w:p>
          <w:p w:rsidR="000E1612" w:rsidRPr="00CE237B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0E1612" w:rsidRPr="008665E8" w:rsidTr="000E1612">
        <w:trPr>
          <w:trHeight w:val="1270"/>
        </w:trPr>
        <w:tc>
          <w:tcPr>
            <w:tcW w:w="8926" w:type="dxa"/>
            <w:shd w:val="clear" w:color="000000" w:fill="FFFFFF"/>
          </w:tcPr>
          <w:p w:rsidR="000E1612" w:rsidRPr="00FB633F" w:rsidRDefault="000E1612" w:rsidP="000E1612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63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2.1.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г</w:t>
            </w:r>
            <w:r w:rsidRPr="00FB63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.2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Забезпечити</w:t>
            </w:r>
            <w:r w:rsidRPr="00FB63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ґендерний</w:t>
            </w:r>
            <w:r w:rsidRPr="00FB63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баланс</w:t>
            </w:r>
            <w:r w:rsidRPr="00FB63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у</w:t>
            </w:r>
            <w:r w:rsidRPr="00FB63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механізмах</w:t>
            </w:r>
            <w:r w:rsidRPr="00FB63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реалізації</w:t>
            </w:r>
            <w:r w:rsidRPr="00FB63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місцевої</w:t>
            </w:r>
            <w:r w:rsidRPr="00FB63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демократії</w:t>
            </w:r>
            <w:r w:rsidRPr="00FB63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зокрема</w:t>
            </w:r>
            <w:r w:rsidRPr="00FB63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забезпечити</w:t>
            </w:r>
            <w:r w:rsidRPr="00FB63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участь</w:t>
            </w:r>
            <w:r w:rsidRPr="00FB63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жінок</w:t>
            </w:r>
            <w:r w:rsidRPr="00FB63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і</w:t>
            </w:r>
            <w:r w:rsidRPr="00FB63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чоловіків</w:t>
            </w:r>
            <w:r w:rsidRPr="00FB63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із</w:t>
            </w:r>
            <w:r w:rsidRPr="00FB63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вразливих</w:t>
            </w:r>
            <w:r w:rsidRPr="00FB63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груп</w:t>
            </w:r>
            <w:r w:rsidRPr="00FB63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створивши</w:t>
            </w:r>
            <w:r w:rsidRPr="00FB63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відповідні</w:t>
            </w:r>
            <w:r w:rsidRPr="00FB63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умови</w:t>
            </w:r>
            <w:r w:rsidRPr="00FB63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для</w:t>
            </w:r>
            <w:r w:rsidRPr="00FB63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їхньої</w:t>
            </w:r>
            <w:r w:rsidRPr="00FB63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участі</w:t>
            </w:r>
            <w:r w:rsidRPr="00FB63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доступне</w:t>
            </w:r>
            <w:r w:rsidRPr="00FB63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місце</w:t>
            </w:r>
            <w:r w:rsidRPr="00FB63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час</w:t>
            </w:r>
            <w:r w:rsidRPr="00FB63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проведення</w:t>
            </w:r>
            <w:r w:rsidRPr="00FB63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тощо</w:t>
            </w:r>
            <w:r w:rsidRPr="00FB63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000000" w:fill="FFFFFF"/>
            <w:noWrap/>
          </w:tcPr>
          <w:p w:rsidR="000E1612" w:rsidRPr="000E1612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662" w:type="dxa"/>
            <w:shd w:val="clear" w:color="000000" w:fill="FFFFFF"/>
            <w:noWrap/>
          </w:tcPr>
          <w:p w:rsidR="000E1612" w:rsidRPr="000E1612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13" w:type="dxa"/>
            <w:shd w:val="clear" w:color="000000" w:fill="FFFFFF"/>
            <w:noWrap/>
          </w:tcPr>
          <w:p w:rsidR="000E1612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Кравченко Г.І.</w:t>
            </w:r>
          </w:p>
          <w:p w:rsidR="000E1612" w:rsidRPr="000E1612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Швець К.І.</w:t>
            </w:r>
          </w:p>
        </w:tc>
      </w:tr>
      <w:tr w:rsidR="000E1612" w:rsidRPr="008665E8" w:rsidTr="00CE237B">
        <w:trPr>
          <w:trHeight w:val="561"/>
        </w:trPr>
        <w:tc>
          <w:tcPr>
            <w:tcW w:w="13918" w:type="dxa"/>
            <w:gridSpan w:val="4"/>
            <w:shd w:val="clear" w:color="auto" w:fill="auto"/>
            <w:vAlign w:val="center"/>
            <w:hideMark/>
          </w:tcPr>
          <w:p w:rsidR="000E1612" w:rsidRPr="00D223FA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Завдання 2. Інтегрувати ґендерний компонент на стадії планування місцевої політики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r w:rsidRPr="00D223FA">
              <w:rPr>
                <w:rFonts w:ascii="Calibri (Body)" w:eastAsia="Times New Roman" w:hAnsi="Calibri (Body)" w:cs="Calibri"/>
                <w:b/>
                <w:bCs/>
                <w:color w:val="000000"/>
                <w:sz w:val="16"/>
                <w:szCs w:val="16"/>
                <w:lang w:val="ru-RU"/>
              </w:rPr>
              <w:br/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Заходи:</w:t>
            </w:r>
          </w:p>
        </w:tc>
      </w:tr>
      <w:tr w:rsidR="000E1612" w:rsidRPr="00FB633F" w:rsidTr="000E1612">
        <w:trPr>
          <w:trHeight w:val="1617"/>
        </w:trPr>
        <w:tc>
          <w:tcPr>
            <w:tcW w:w="8926" w:type="dxa"/>
            <w:shd w:val="clear" w:color="000000" w:fill="FFFFFF"/>
            <w:hideMark/>
          </w:tcPr>
          <w:p w:rsidR="000E1612" w:rsidRPr="00D223FA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 xml:space="preserve">2.2.а.1 </w:t>
            </w:r>
            <w:proofErr w:type="gramStart"/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Провести  аналіз</w:t>
            </w:r>
            <w:proofErr w:type="gramEnd"/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 xml:space="preserve"> існуючих стратегічних документів та програм соціально-економічного розвитку громади на предмет включення до них пріоритетів ґендерної рівності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br/>
              <w:t>2.2.а.2 Розробити рекомендації щодо включення пріоритетів ґендерної рівності у стратегічн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і документи та програми громади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E1612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203764"/>
                <w:sz w:val="24"/>
                <w:szCs w:val="24"/>
              </w:rPr>
              <w:t>IV</w:t>
            </w:r>
            <w:r w:rsidRPr="00371D2B">
              <w:rPr>
                <w:rFonts w:ascii="Calibri" w:eastAsia="Times New Roman" w:hAnsi="Calibri" w:cs="Calibri"/>
                <w:color w:val="20376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  <w:t>квартал</w:t>
            </w:r>
          </w:p>
          <w:p w:rsidR="000E1612" w:rsidRPr="00D223FA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  <w:t>2019 року</w:t>
            </w:r>
          </w:p>
        </w:tc>
        <w:tc>
          <w:tcPr>
            <w:tcW w:w="1662" w:type="dxa"/>
            <w:shd w:val="clear" w:color="000000" w:fill="FFFFFF"/>
            <w:noWrap/>
            <w:hideMark/>
          </w:tcPr>
          <w:p w:rsidR="000E1612" w:rsidRPr="000E1612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13" w:type="dxa"/>
            <w:shd w:val="clear" w:color="000000" w:fill="FFFFFF"/>
            <w:noWrap/>
            <w:hideMark/>
          </w:tcPr>
          <w:p w:rsidR="000E1612" w:rsidRPr="000E1612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Сонько Р.С.</w:t>
            </w:r>
          </w:p>
        </w:tc>
      </w:tr>
      <w:tr w:rsidR="000E1612" w:rsidRPr="008665E8" w:rsidTr="000E1612">
        <w:trPr>
          <w:trHeight w:val="1262"/>
        </w:trPr>
        <w:tc>
          <w:tcPr>
            <w:tcW w:w="8926" w:type="dxa"/>
            <w:shd w:val="clear" w:color="000000" w:fill="FFFFFF"/>
          </w:tcPr>
          <w:p w:rsidR="000E1612" w:rsidRPr="00D223FA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 xml:space="preserve">2.2.б.1 Врахувати ґендерні розриви, виявлені на етапі проектування, при розробці стратегічних документів та програм </w:t>
            </w:r>
            <w:proofErr w:type="gramStart"/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 xml:space="preserve">громади 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br/>
              <w:t>2.2.б.3</w:t>
            </w:r>
            <w:proofErr w:type="gramEnd"/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 xml:space="preserve"> Проводити моніторинг ситуації з метою своєчасного внесення змін до програм</w:t>
            </w:r>
          </w:p>
        </w:tc>
        <w:tc>
          <w:tcPr>
            <w:tcW w:w="1417" w:type="dxa"/>
            <w:shd w:val="clear" w:color="000000" w:fill="FFFFFF"/>
            <w:noWrap/>
          </w:tcPr>
          <w:p w:rsidR="000E1612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203764"/>
                <w:sz w:val="24"/>
                <w:szCs w:val="24"/>
              </w:rPr>
              <w:t>I</w:t>
            </w:r>
            <w:r w:rsidRPr="00371D2B">
              <w:rPr>
                <w:rFonts w:ascii="Calibri" w:eastAsia="Times New Roman" w:hAnsi="Calibri" w:cs="Calibri"/>
                <w:color w:val="20376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  <w:t>квартал</w:t>
            </w:r>
          </w:p>
          <w:p w:rsidR="000E1612" w:rsidRPr="00D223FA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  <w:t>2020 року</w:t>
            </w:r>
          </w:p>
        </w:tc>
        <w:tc>
          <w:tcPr>
            <w:tcW w:w="1662" w:type="dxa"/>
            <w:shd w:val="clear" w:color="000000" w:fill="FFFFFF"/>
            <w:noWrap/>
          </w:tcPr>
          <w:p w:rsidR="000E1612" w:rsidRPr="000E1612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13" w:type="dxa"/>
            <w:shd w:val="clear" w:color="000000" w:fill="FFFFFF"/>
            <w:noWrap/>
          </w:tcPr>
          <w:p w:rsidR="000E1612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Завещана О.Л.</w:t>
            </w:r>
          </w:p>
          <w:p w:rsidR="000E1612" w:rsidRPr="000E1612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Сонько Р.С.</w:t>
            </w:r>
          </w:p>
        </w:tc>
      </w:tr>
      <w:tr w:rsidR="000E1612" w:rsidRPr="00FB633F" w:rsidTr="000E1612">
        <w:trPr>
          <w:trHeight w:val="845"/>
        </w:trPr>
        <w:tc>
          <w:tcPr>
            <w:tcW w:w="8926" w:type="dxa"/>
            <w:shd w:val="clear" w:color="000000" w:fill="FFFFFF"/>
          </w:tcPr>
          <w:p w:rsidR="000E1612" w:rsidRPr="00D223FA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lastRenderedPageBreak/>
              <w:t>2.2.в.3 Внести зміни до місцевих програм у рамках адаптації цілей та завдань відповідно до потреб жінок і чоловіків у всій їхній різноманітності</w:t>
            </w:r>
          </w:p>
        </w:tc>
        <w:tc>
          <w:tcPr>
            <w:tcW w:w="1417" w:type="dxa"/>
            <w:shd w:val="clear" w:color="000000" w:fill="FFFFFF"/>
            <w:noWrap/>
          </w:tcPr>
          <w:p w:rsidR="000E1612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203764"/>
                <w:sz w:val="24"/>
                <w:szCs w:val="24"/>
              </w:rPr>
              <w:t>I</w:t>
            </w:r>
            <w:r w:rsidRPr="00371D2B">
              <w:rPr>
                <w:rFonts w:ascii="Calibri" w:eastAsia="Times New Roman" w:hAnsi="Calibri" w:cs="Calibri"/>
                <w:color w:val="20376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  <w:t>квартал</w:t>
            </w:r>
          </w:p>
          <w:p w:rsidR="000E1612" w:rsidRPr="00CE237B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  <w:t>2020 року</w:t>
            </w:r>
          </w:p>
        </w:tc>
        <w:tc>
          <w:tcPr>
            <w:tcW w:w="1662" w:type="dxa"/>
            <w:shd w:val="clear" w:color="000000" w:fill="FFFFFF"/>
            <w:noWrap/>
          </w:tcPr>
          <w:p w:rsidR="000E1612" w:rsidRPr="00CE237B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13" w:type="dxa"/>
            <w:shd w:val="clear" w:color="000000" w:fill="FFFFFF"/>
            <w:noWrap/>
          </w:tcPr>
          <w:p w:rsidR="000E1612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Завещана О.Л.</w:t>
            </w:r>
          </w:p>
          <w:p w:rsidR="000E1612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Тріщанович М.В.</w:t>
            </w:r>
          </w:p>
          <w:p w:rsidR="000E1612" w:rsidRPr="00CE237B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Симоньянц С.М.</w:t>
            </w:r>
          </w:p>
        </w:tc>
      </w:tr>
      <w:tr w:rsidR="000E1612" w:rsidRPr="00FB633F" w:rsidTr="000E1612">
        <w:trPr>
          <w:trHeight w:val="843"/>
        </w:trPr>
        <w:tc>
          <w:tcPr>
            <w:tcW w:w="8926" w:type="dxa"/>
            <w:shd w:val="clear" w:color="000000" w:fill="FFFFFF"/>
          </w:tcPr>
          <w:p w:rsidR="000E1612" w:rsidRPr="008665E8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2.2.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г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.1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Розробити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й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застосувати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ґендерно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чутливі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показники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в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одній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чи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більше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галузевих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програмах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>2.2.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г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.2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Розробити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й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запровадити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систему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індикаторів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виміру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стану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досягнення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ґендерної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рівності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яка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відповідає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національним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індикаторам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досягнення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Цілей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стійкого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розвитку</w:t>
            </w:r>
          </w:p>
        </w:tc>
        <w:tc>
          <w:tcPr>
            <w:tcW w:w="1417" w:type="dxa"/>
            <w:shd w:val="clear" w:color="000000" w:fill="FFFFFF"/>
            <w:noWrap/>
          </w:tcPr>
          <w:p w:rsidR="000E1612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203764"/>
                <w:sz w:val="24"/>
                <w:szCs w:val="24"/>
              </w:rPr>
              <w:t>IV</w:t>
            </w:r>
            <w:r w:rsidRPr="00371D2B">
              <w:rPr>
                <w:rFonts w:ascii="Calibri" w:eastAsia="Times New Roman" w:hAnsi="Calibri" w:cs="Calibri"/>
                <w:color w:val="20376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  <w:t>квартал</w:t>
            </w:r>
          </w:p>
          <w:p w:rsidR="000E1612" w:rsidRPr="00CE237B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  <w:t>2019 року</w:t>
            </w:r>
          </w:p>
        </w:tc>
        <w:tc>
          <w:tcPr>
            <w:tcW w:w="1662" w:type="dxa"/>
            <w:shd w:val="clear" w:color="000000" w:fill="FFFFFF"/>
            <w:noWrap/>
          </w:tcPr>
          <w:p w:rsidR="000E1612" w:rsidRPr="00CE237B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13" w:type="dxa"/>
            <w:shd w:val="clear" w:color="000000" w:fill="FFFFFF"/>
            <w:noWrap/>
          </w:tcPr>
          <w:p w:rsidR="000E1612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Гендерно-бюджетна група</w:t>
            </w:r>
          </w:p>
          <w:p w:rsidR="000E1612" w:rsidRPr="00CE237B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0E1612" w:rsidRPr="008665E8" w:rsidTr="00CE237B">
        <w:trPr>
          <w:trHeight w:val="773"/>
        </w:trPr>
        <w:tc>
          <w:tcPr>
            <w:tcW w:w="13918" w:type="dxa"/>
            <w:gridSpan w:val="4"/>
            <w:shd w:val="clear" w:color="auto" w:fill="auto"/>
            <w:vAlign w:val="center"/>
            <w:hideMark/>
          </w:tcPr>
          <w:p w:rsidR="000E1612" w:rsidRPr="00D223FA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Завдання 3. Інтегрувати ґендерний компонент на стадії впровадження / надання послуг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r w:rsidRPr="00D223FA">
              <w:rPr>
                <w:rFonts w:ascii="Calibri (Body)" w:eastAsia="Times New Roman" w:hAnsi="Calibri (Body)" w:cs="Calibri"/>
                <w:b/>
                <w:bCs/>
                <w:color w:val="000000"/>
                <w:sz w:val="16"/>
                <w:szCs w:val="16"/>
                <w:lang w:val="ru-RU"/>
              </w:rPr>
              <w:br/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Заходи:</w:t>
            </w:r>
          </w:p>
        </w:tc>
      </w:tr>
      <w:tr w:rsidR="000E1612" w:rsidRPr="00FB633F" w:rsidTr="000E1612">
        <w:trPr>
          <w:trHeight w:val="987"/>
        </w:trPr>
        <w:tc>
          <w:tcPr>
            <w:tcW w:w="8926" w:type="dxa"/>
            <w:shd w:val="clear" w:color="000000" w:fill="FFFFFF"/>
            <w:hideMark/>
          </w:tcPr>
          <w:p w:rsidR="000E1612" w:rsidRPr="00D223FA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 xml:space="preserve">2.3.б.1 Провести аналіз послуг, які надаються жінкам та чоловікам на рівні громади, та рівня їхньої задоволеності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br/>
              <w:t xml:space="preserve">2.3.б.2 Внести зміни до порядку надання послуг, спираючись на результати аналізу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E1612" w:rsidRPr="000E1612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662" w:type="dxa"/>
            <w:shd w:val="clear" w:color="000000" w:fill="FFFFFF"/>
            <w:noWrap/>
            <w:hideMark/>
          </w:tcPr>
          <w:p w:rsidR="000E1612" w:rsidRPr="000E1612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13" w:type="dxa"/>
            <w:shd w:val="clear" w:color="000000" w:fill="FFFFFF"/>
            <w:noWrap/>
            <w:hideMark/>
          </w:tcPr>
          <w:p w:rsidR="000E1612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Гендерно-бюджетна група</w:t>
            </w:r>
          </w:p>
          <w:p w:rsidR="000E1612" w:rsidRPr="000E1612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</w:p>
        </w:tc>
      </w:tr>
      <w:tr w:rsidR="000E1612" w:rsidRPr="00FB633F" w:rsidTr="000E1612">
        <w:trPr>
          <w:trHeight w:val="2262"/>
        </w:trPr>
        <w:tc>
          <w:tcPr>
            <w:tcW w:w="8926" w:type="dxa"/>
            <w:shd w:val="clear" w:color="000000" w:fill="FFFFFF"/>
          </w:tcPr>
          <w:p w:rsidR="000E1612" w:rsidRPr="00D223FA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 xml:space="preserve">2.3.в.1 Провести аналіз послуг із точки зору їхньої доступності для жінок та чоловіків із </w:t>
            </w:r>
            <w:proofErr w:type="gramStart"/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 xml:space="preserve">інвалідністю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 xml:space="preserve"> одній або більше сферах, з залученням зацікавлених сторін. Провести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ґендерний аудит доступності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br/>
              <w:t xml:space="preserve">2.3.в.2 Напрацювати рекомендації по врахуванню конкретних потреб у </w:t>
            </w:r>
            <w:proofErr w:type="gramStart"/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 xml:space="preserve">доступності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 xml:space="preserve"> одній чи більше сферах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br/>
              <w:t>2.3.в.3 Внести зміни до порядку надання послуг, спираючись на сформовані рекомендації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br/>
              <w:t>2.3.в.4 Провести моніторинг доступності після втручань</w:t>
            </w:r>
          </w:p>
        </w:tc>
        <w:tc>
          <w:tcPr>
            <w:tcW w:w="1417" w:type="dxa"/>
            <w:shd w:val="clear" w:color="000000" w:fill="FFFFFF"/>
            <w:noWrap/>
          </w:tcPr>
          <w:p w:rsidR="000E1612" w:rsidRPr="00FB633F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662" w:type="dxa"/>
            <w:shd w:val="clear" w:color="000000" w:fill="FFFFFF"/>
            <w:noWrap/>
          </w:tcPr>
          <w:p w:rsidR="000E1612" w:rsidRPr="00FB633F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13" w:type="dxa"/>
            <w:shd w:val="clear" w:color="000000" w:fill="FFFFFF"/>
            <w:noWrap/>
          </w:tcPr>
          <w:p w:rsidR="000E1612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Гендерно-бюджетна група</w:t>
            </w:r>
          </w:p>
          <w:p w:rsidR="000E1612" w:rsidRPr="00FB633F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0E1612" w:rsidRPr="00FB633F" w:rsidTr="000E1612">
        <w:trPr>
          <w:trHeight w:val="708"/>
        </w:trPr>
        <w:tc>
          <w:tcPr>
            <w:tcW w:w="8926" w:type="dxa"/>
            <w:shd w:val="clear" w:color="000000" w:fill="FFFFFF"/>
          </w:tcPr>
          <w:p w:rsidR="000E1612" w:rsidRPr="00D223FA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2.3.г.2 Проводити щорічне анонімне опитування серед жінок та чоловіків на предмет задоволеності отриманими послугами</w:t>
            </w:r>
          </w:p>
        </w:tc>
        <w:tc>
          <w:tcPr>
            <w:tcW w:w="1417" w:type="dxa"/>
            <w:shd w:val="clear" w:color="000000" w:fill="FFFFFF"/>
            <w:noWrap/>
          </w:tcPr>
          <w:p w:rsidR="000E1612" w:rsidRPr="00CE237B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Щорічно</w:t>
            </w:r>
          </w:p>
        </w:tc>
        <w:tc>
          <w:tcPr>
            <w:tcW w:w="1662" w:type="dxa"/>
            <w:shd w:val="clear" w:color="000000" w:fill="FFFFFF"/>
            <w:noWrap/>
          </w:tcPr>
          <w:p w:rsidR="000E1612" w:rsidRPr="00CE237B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13" w:type="dxa"/>
            <w:shd w:val="clear" w:color="000000" w:fill="FFFFFF"/>
            <w:noWrap/>
          </w:tcPr>
          <w:p w:rsidR="000E1612" w:rsidRPr="00CE237B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Сербін А.А.</w:t>
            </w:r>
          </w:p>
        </w:tc>
      </w:tr>
      <w:tr w:rsidR="000E1612" w:rsidRPr="008665E8" w:rsidTr="00CE237B">
        <w:trPr>
          <w:trHeight w:val="747"/>
        </w:trPr>
        <w:tc>
          <w:tcPr>
            <w:tcW w:w="13918" w:type="dxa"/>
            <w:gridSpan w:val="4"/>
            <w:shd w:val="clear" w:color="auto" w:fill="auto"/>
            <w:vAlign w:val="center"/>
            <w:hideMark/>
          </w:tcPr>
          <w:p w:rsidR="000E1612" w:rsidRPr="00D223FA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 xml:space="preserve">Завдання 4. Інтегрувати ґендерний компонент на стадії моніторингу та оцінки місцевої політики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r w:rsidRPr="00D223FA">
              <w:rPr>
                <w:rFonts w:ascii="Calibri (Body)" w:eastAsia="Times New Roman" w:hAnsi="Calibri (Body)" w:cs="Calibri"/>
                <w:b/>
                <w:bCs/>
                <w:color w:val="000000"/>
                <w:sz w:val="16"/>
                <w:szCs w:val="16"/>
                <w:lang w:val="ru-RU"/>
              </w:rPr>
              <w:br/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Заходи:</w:t>
            </w:r>
          </w:p>
        </w:tc>
      </w:tr>
      <w:tr w:rsidR="000E1612" w:rsidRPr="00FB633F" w:rsidTr="000E1612">
        <w:trPr>
          <w:trHeight w:val="1722"/>
        </w:trPr>
        <w:tc>
          <w:tcPr>
            <w:tcW w:w="8926" w:type="dxa"/>
            <w:shd w:val="clear" w:color="000000" w:fill="FFFFFF"/>
            <w:hideMark/>
          </w:tcPr>
          <w:p w:rsidR="000E1612" w:rsidRPr="00D223FA" w:rsidRDefault="000E1612" w:rsidP="000E1612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 xml:space="preserve">2.4.а.1 </w:t>
            </w:r>
            <w:proofErr w:type="gramStart"/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Проаналізувати  відповідність</w:t>
            </w:r>
            <w:proofErr w:type="gramEnd"/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 xml:space="preserve"> індикаторів/показників, розроблених на стадії планування, індикаторам/показникам, використаним під час оцінки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br/>
              <w:t>2.4.а.2 Проводити систематичний моніторинг та оцінку виконання програм на основі індикаторів/показників, розроблених на стадії планування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br/>
              <w:t>2.4.а.3 За потреби внести зміни до індикаторів/показників, розроблених на стадії планування (до відповідних документів) у відповідності до ситуації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E1612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203764"/>
                <w:sz w:val="24"/>
                <w:szCs w:val="24"/>
              </w:rPr>
              <w:t>IV</w:t>
            </w:r>
            <w:r w:rsidRPr="00371D2B">
              <w:rPr>
                <w:rFonts w:ascii="Calibri" w:eastAsia="Times New Roman" w:hAnsi="Calibri" w:cs="Calibri"/>
                <w:color w:val="20376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  <w:t>квартал</w:t>
            </w:r>
          </w:p>
          <w:p w:rsidR="000E1612" w:rsidRPr="00D223FA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  <w:t>2020 року</w:t>
            </w:r>
          </w:p>
        </w:tc>
        <w:tc>
          <w:tcPr>
            <w:tcW w:w="1662" w:type="dxa"/>
            <w:shd w:val="clear" w:color="000000" w:fill="FFFFFF"/>
            <w:noWrap/>
            <w:hideMark/>
          </w:tcPr>
          <w:p w:rsidR="000E1612" w:rsidRPr="00D223FA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000000" w:fill="FFFFFF"/>
            <w:noWrap/>
            <w:hideMark/>
          </w:tcPr>
          <w:p w:rsidR="000E1612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Гендерно-бюджетна група</w:t>
            </w:r>
          </w:p>
          <w:p w:rsidR="000E1612" w:rsidRPr="00D223FA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1E67D8" w:rsidRPr="008665E8" w:rsidTr="000E1612">
        <w:trPr>
          <w:trHeight w:val="702"/>
        </w:trPr>
        <w:tc>
          <w:tcPr>
            <w:tcW w:w="8926" w:type="dxa"/>
            <w:shd w:val="clear" w:color="000000" w:fill="FFFFFF"/>
            <w:noWrap/>
            <w:hideMark/>
          </w:tcPr>
          <w:p w:rsidR="001E67D8" w:rsidRPr="00D223FA" w:rsidRDefault="001E67D8" w:rsidP="001E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lastRenderedPageBreak/>
              <w:t>2.4.б.1 Система показників оцінки ефективності цільових та бюджетних програм включає ґендерні показники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br/>
              <w:t>2.4.б.2 Скласти та оприлюднити звіт за результатами проведення оцінки ефективності здійснення цільових/бюджетних програм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1E67D8" w:rsidRDefault="001E67D8" w:rsidP="001E67D8">
            <w:pPr>
              <w:spacing w:after="0" w:line="240" w:lineRule="auto"/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203764"/>
                <w:sz w:val="24"/>
                <w:szCs w:val="24"/>
              </w:rPr>
              <w:t>IV</w:t>
            </w:r>
            <w:r w:rsidRPr="00371D2B">
              <w:rPr>
                <w:rFonts w:ascii="Calibri" w:eastAsia="Times New Roman" w:hAnsi="Calibri" w:cs="Calibri"/>
                <w:color w:val="20376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  <w:t>квартал</w:t>
            </w:r>
          </w:p>
          <w:p w:rsidR="001E67D8" w:rsidRPr="00D223FA" w:rsidRDefault="001E67D8" w:rsidP="001E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  <w:t>2020 року</w:t>
            </w:r>
          </w:p>
        </w:tc>
        <w:tc>
          <w:tcPr>
            <w:tcW w:w="1662" w:type="dxa"/>
            <w:shd w:val="clear" w:color="000000" w:fill="FFFFFF"/>
            <w:noWrap/>
            <w:hideMark/>
          </w:tcPr>
          <w:p w:rsidR="001E67D8" w:rsidRPr="00D223FA" w:rsidRDefault="001E67D8" w:rsidP="001E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000000" w:fill="FFFFFF"/>
            <w:noWrap/>
            <w:hideMark/>
          </w:tcPr>
          <w:p w:rsidR="001E67D8" w:rsidRDefault="001E67D8" w:rsidP="001E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Гендерно-бюджетна група</w:t>
            </w:r>
          </w:p>
          <w:p w:rsidR="001E67D8" w:rsidRPr="00D223FA" w:rsidRDefault="001E67D8" w:rsidP="001E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Сербін А.А.</w:t>
            </w:r>
          </w:p>
        </w:tc>
      </w:tr>
      <w:tr w:rsidR="000E1612" w:rsidRPr="008665E8" w:rsidTr="00542D4F">
        <w:trPr>
          <w:trHeight w:val="649"/>
        </w:trPr>
        <w:tc>
          <w:tcPr>
            <w:tcW w:w="13918" w:type="dxa"/>
            <w:gridSpan w:val="4"/>
            <w:shd w:val="clear" w:color="000000" w:fill="D9E1F2"/>
            <w:vAlign w:val="center"/>
            <w:hideMark/>
          </w:tcPr>
          <w:p w:rsidR="000E1612" w:rsidRPr="00D223FA" w:rsidRDefault="000E1612" w:rsidP="000E1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 xml:space="preserve">ІІІ. ЗАБЕЗПЕЧЕННЯ ЗБОРУ ДАНИХ, РОЗПОДІЛЕНИХ ЗА СТАТТЮ </w:t>
            </w:r>
          </w:p>
        </w:tc>
      </w:tr>
      <w:tr w:rsidR="000E1612" w:rsidRPr="008665E8" w:rsidTr="00CE237B">
        <w:trPr>
          <w:trHeight w:val="1302"/>
        </w:trPr>
        <w:tc>
          <w:tcPr>
            <w:tcW w:w="13918" w:type="dxa"/>
            <w:gridSpan w:val="4"/>
            <w:shd w:val="clear" w:color="auto" w:fill="auto"/>
            <w:vAlign w:val="center"/>
            <w:hideMark/>
          </w:tcPr>
          <w:p w:rsidR="000E1612" w:rsidRPr="00D223FA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 xml:space="preserve">Завдання 7. Збирати дані, розподілені за статтю, в сфері культури, відпочинку і дозвілля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r w:rsidRPr="00D223FA">
              <w:rPr>
                <w:rFonts w:ascii="Calibri (Body)" w:eastAsia="Times New Roman" w:hAnsi="Calibri (Body)" w:cs="Calibri"/>
                <w:b/>
                <w:bCs/>
                <w:color w:val="000000"/>
                <w:sz w:val="16"/>
                <w:szCs w:val="16"/>
                <w:lang w:val="ru-RU"/>
              </w:rPr>
              <w:br/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Заходи:</w:t>
            </w:r>
          </w:p>
        </w:tc>
      </w:tr>
      <w:tr w:rsidR="000E1612" w:rsidRPr="008665E8" w:rsidTr="000E1612">
        <w:trPr>
          <w:trHeight w:val="1800"/>
        </w:trPr>
        <w:tc>
          <w:tcPr>
            <w:tcW w:w="8926" w:type="dxa"/>
            <w:shd w:val="clear" w:color="000000" w:fill="FFFFFF"/>
            <w:hideMark/>
          </w:tcPr>
          <w:p w:rsidR="000E1612" w:rsidRPr="00D223FA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3.1.є.1 Збирати  дані, розподілені за статтю, щодо користувачів послугами закладів культури, відпочинку і дозвілля (бібліотек, музеїв, театрів, клубів, культурно-розважальних центів, будинків культури, літніх таборів тощо)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br/>
              <w:t xml:space="preserve">3.1.є.2 Збирати дані, розподілені за статтю, щодо участі в культурних заходах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br/>
              <w:t xml:space="preserve">3.1.є.3 Збирати дані щодо участі жінок/чоловіків за віком у художній самодіяльності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br/>
              <w:t xml:space="preserve">3.1.є.4 Збирати  на рівні громади дані, розподілені за статтю, щодо працівників бібліотек/музеїв/театрів/закладів культури, відпочинку і дозвілля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E1612" w:rsidRPr="001E67D8" w:rsidRDefault="001E67D8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62" w:type="dxa"/>
            <w:shd w:val="clear" w:color="000000" w:fill="FFFFFF"/>
            <w:noWrap/>
            <w:hideMark/>
          </w:tcPr>
          <w:p w:rsidR="000E1612" w:rsidRPr="00D223FA" w:rsidRDefault="001E67D8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000000" w:fill="FFFFFF"/>
            <w:noWrap/>
            <w:hideMark/>
          </w:tcPr>
          <w:p w:rsidR="000E1612" w:rsidRDefault="001E67D8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 xml:space="preserve">Симоньянц С.М. </w:t>
            </w:r>
          </w:p>
          <w:p w:rsidR="001E67D8" w:rsidRPr="001E67D8" w:rsidRDefault="001E67D8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Тріщанович М.В.</w:t>
            </w:r>
          </w:p>
        </w:tc>
      </w:tr>
      <w:tr w:rsidR="000E1612" w:rsidRPr="008665E8" w:rsidTr="00EB6E35">
        <w:trPr>
          <w:trHeight w:val="916"/>
        </w:trPr>
        <w:tc>
          <w:tcPr>
            <w:tcW w:w="13918" w:type="dxa"/>
            <w:gridSpan w:val="4"/>
            <w:shd w:val="clear" w:color="auto" w:fill="auto"/>
            <w:vAlign w:val="center"/>
            <w:hideMark/>
          </w:tcPr>
          <w:p w:rsidR="000E1612" w:rsidRPr="00D223FA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Завдання 8. Збирати дані, розподілені за статтю, в сфері фізичної культури та спорту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r w:rsidRPr="00D223FA">
              <w:rPr>
                <w:rFonts w:ascii="Calibri (Body)" w:eastAsia="Times New Roman" w:hAnsi="Calibri (Body)" w:cs="Calibri"/>
                <w:b/>
                <w:bCs/>
                <w:color w:val="000000"/>
                <w:sz w:val="16"/>
                <w:szCs w:val="16"/>
                <w:lang w:val="ru-RU"/>
              </w:rPr>
              <w:br/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Заходи:</w:t>
            </w:r>
          </w:p>
        </w:tc>
      </w:tr>
      <w:tr w:rsidR="001E67D8" w:rsidRPr="00FB633F" w:rsidTr="000E1612">
        <w:trPr>
          <w:trHeight w:val="1200"/>
        </w:trPr>
        <w:tc>
          <w:tcPr>
            <w:tcW w:w="8926" w:type="dxa"/>
            <w:shd w:val="clear" w:color="000000" w:fill="FFFFFF"/>
            <w:hideMark/>
          </w:tcPr>
          <w:p w:rsidR="001E67D8" w:rsidRPr="008665E8" w:rsidRDefault="001E67D8" w:rsidP="001E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3.1.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ж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.1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Збирати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дані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розподілені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за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статтю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та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віком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щодо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участі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населення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у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спортивних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секціях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>3.1.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ж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.3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Збирати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на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рівні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громади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дані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розподілені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за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статтю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щодо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працівників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спортивних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закладів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установ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1E67D8" w:rsidRPr="001E67D8" w:rsidRDefault="001E67D8" w:rsidP="001E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62" w:type="dxa"/>
            <w:shd w:val="clear" w:color="000000" w:fill="FFFFFF"/>
            <w:noWrap/>
            <w:hideMark/>
          </w:tcPr>
          <w:p w:rsidR="001E67D8" w:rsidRPr="00D223FA" w:rsidRDefault="001E67D8" w:rsidP="001E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000000" w:fill="FFFFFF"/>
            <w:noWrap/>
            <w:hideMark/>
          </w:tcPr>
          <w:p w:rsidR="001E67D8" w:rsidRPr="00D223FA" w:rsidRDefault="001E67D8" w:rsidP="001E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Потапова А.Ю.</w:t>
            </w:r>
          </w:p>
        </w:tc>
      </w:tr>
      <w:tr w:rsidR="000E1612" w:rsidRPr="008665E8" w:rsidTr="00CE237B">
        <w:trPr>
          <w:trHeight w:val="1302"/>
        </w:trPr>
        <w:tc>
          <w:tcPr>
            <w:tcW w:w="13918" w:type="dxa"/>
            <w:gridSpan w:val="4"/>
            <w:shd w:val="clear" w:color="auto" w:fill="auto"/>
            <w:vAlign w:val="center"/>
            <w:hideMark/>
          </w:tcPr>
          <w:p w:rsidR="000E1612" w:rsidRPr="00D223FA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Завдання 9. Збирати дані, розподілені за статтю та віком, в сфері захисту і безпеки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r w:rsidRPr="00D223FA">
              <w:rPr>
                <w:rFonts w:ascii="Calibri (Body)" w:eastAsia="Times New Roman" w:hAnsi="Calibri (Body)" w:cs="Calibri"/>
                <w:b/>
                <w:bCs/>
                <w:color w:val="000000"/>
                <w:sz w:val="16"/>
                <w:szCs w:val="16"/>
                <w:lang w:val="ru-RU"/>
              </w:rPr>
              <w:br/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Заходи:</w:t>
            </w:r>
          </w:p>
        </w:tc>
      </w:tr>
      <w:tr w:rsidR="001E67D8" w:rsidRPr="00FB633F" w:rsidTr="000E1612">
        <w:trPr>
          <w:trHeight w:val="441"/>
        </w:trPr>
        <w:tc>
          <w:tcPr>
            <w:tcW w:w="8926" w:type="dxa"/>
            <w:shd w:val="clear" w:color="000000" w:fill="FFFFFF"/>
            <w:hideMark/>
          </w:tcPr>
          <w:p w:rsidR="001E67D8" w:rsidRPr="00D223FA" w:rsidRDefault="001E67D8" w:rsidP="001E67D8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 xml:space="preserve">3.1.з.6 Збирати дані, розподілені за статтю та віком, щодо внутрішньо переміщених осіб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1E67D8" w:rsidRPr="001E67D8" w:rsidRDefault="001E67D8" w:rsidP="001E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62" w:type="dxa"/>
            <w:shd w:val="clear" w:color="000000" w:fill="FFFFFF"/>
            <w:noWrap/>
            <w:hideMark/>
          </w:tcPr>
          <w:p w:rsidR="001E67D8" w:rsidRPr="00D223FA" w:rsidRDefault="001E67D8" w:rsidP="001E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000000" w:fill="FFFFFF"/>
            <w:noWrap/>
            <w:hideMark/>
          </w:tcPr>
          <w:p w:rsidR="001E67D8" w:rsidRPr="001E67D8" w:rsidRDefault="001E67D8" w:rsidP="001E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Савченко К.М.</w:t>
            </w:r>
          </w:p>
        </w:tc>
      </w:tr>
      <w:tr w:rsidR="000E1612" w:rsidRPr="00FB633F" w:rsidTr="00EB6E35">
        <w:trPr>
          <w:trHeight w:val="879"/>
        </w:trPr>
        <w:tc>
          <w:tcPr>
            <w:tcW w:w="13918" w:type="dxa"/>
            <w:gridSpan w:val="4"/>
            <w:shd w:val="clear" w:color="000000" w:fill="D9E1F2"/>
            <w:vAlign w:val="center"/>
            <w:hideMark/>
          </w:tcPr>
          <w:p w:rsidR="000E1612" w:rsidRPr="008665E8" w:rsidRDefault="000E1612" w:rsidP="000E1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IV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ПІДВИЩЕННЯ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РІВНЯ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КВАЛІФІКАЦІЇ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ПРЕДСТАВНИКІВ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ОРГАНІВ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МІСЦЕВОГО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САМОВРЯДУВАННЯ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ТА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ЗАЦІКАВЛЕНИХ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СТОРІН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З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ПИТАНЬ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РЕАЛІЗАЦІЇ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ҐЕНДЕРНОЇ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ПОЛІТИКИ</w:t>
            </w:r>
          </w:p>
        </w:tc>
      </w:tr>
      <w:tr w:rsidR="000E1612" w:rsidRPr="008665E8" w:rsidTr="00EB6E35">
        <w:trPr>
          <w:trHeight w:val="848"/>
        </w:trPr>
        <w:tc>
          <w:tcPr>
            <w:tcW w:w="13918" w:type="dxa"/>
            <w:gridSpan w:val="4"/>
            <w:shd w:val="clear" w:color="auto" w:fill="auto"/>
            <w:vAlign w:val="center"/>
            <w:hideMark/>
          </w:tcPr>
          <w:p w:rsidR="000E1612" w:rsidRPr="00D223FA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Завдання 1. Проводити системне навчання з питань ґендерної рівності для представників ОМС та інших зацікавлених осіб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r w:rsidRPr="00D223FA">
              <w:rPr>
                <w:rFonts w:ascii="Calibri (Body)" w:eastAsia="Times New Roman" w:hAnsi="Calibri (Body)" w:cs="Calibri"/>
                <w:b/>
                <w:bCs/>
                <w:color w:val="000000"/>
                <w:sz w:val="16"/>
                <w:szCs w:val="16"/>
                <w:lang w:val="ru-RU"/>
              </w:rPr>
              <w:br/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Заходи:</w:t>
            </w:r>
          </w:p>
        </w:tc>
      </w:tr>
      <w:tr w:rsidR="000E1612" w:rsidRPr="00FB633F" w:rsidTr="001E67D8">
        <w:trPr>
          <w:trHeight w:val="1127"/>
        </w:trPr>
        <w:tc>
          <w:tcPr>
            <w:tcW w:w="8926" w:type="dxa"/>
            <w:shd w:val="clear" w:color="000000" w:fill="FFFFFF"/>
            <w:hideMark/>
          </w:tcPr>
          <w:p w:rsidR="000E1612" w:rsidRPr="00D223FA" w:rsidRDefault="000E1612" w:rsidP="001E67D8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4.1.2 Пр</w:t>
            </w:r>
            <w:r w:rsidR="001E67D8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ийняти участь у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 xml:space="preserve"> заход</w:t>
            </w:r>
            <w:r w:rsidR="001E67D8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ах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 xml:space="preserve"> (семінари, круглі столи, тренінги тощо) з метою підвищення рівня кваліфікації цільових груп із питань реалізації ґендерної політики, зокрема через налагодження взаємодії з Центрами підвищення кваліфікації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E1612" w:rsidRPr="001E67D8" w:rsidRDefault="001E67D8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62" w:type="dxa"/>
            <w:shd w:val="clear" w:color="000000" w:fill="FFFFFF"/>
            <w:noWrap/>
            <w:hideMark/>
          </w:tcPr>
          <w:p w:rsidR="000E1612" w:rsidRPr="001E67D8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1E67D8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13" w:type="dxa"/>
            <w:shd w:val="clear" w:color="000000" w:fill="FFFFFF"/>
            <w:noWrap/>
            <w:hideMark/>
          </w:tcPr>
          <w:p w:rsidR="000E1612" w:rsidRPr="00D223FA" w:rsidRDefault="001E67D8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Лихошва О.В.</w:t>
            </w:r>
            <w:r w:rsidR="000E1612"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E1612" w:rsidRPr="00FB633F" w:rsidTr="00CE237B">
        <w:trPr>
          <w:trHeight w:val="1302"/>
        </w:trPr>
        <w:tc>
          <w:tcPr>
            <w:tcW w:w="13918" w:type="dxa"/>
            <w:gridSpan w:val="4"/>
            <w:shd w:val="clear" w:color="auto" w:fill="auto"/>
            <w:vAlign w:val="center"/>
            <w:hideMark/>
          </w:tcPr>
          <w:p w:rsidR="000E1612" w:rsidRPr="008665E8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Завдання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2.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Надати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організаційно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-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методичне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та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фінансове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забезпечення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системі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навчання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з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питань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ґендерної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рівності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для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представників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ОМС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та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інших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зацікавлених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осіб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br/>
            </w:r>
            <w:r w:rsidRPr="008665E8">
              <w:rPr>
                <w:rFonts w:ascii="Calibri (Body)" w:eastAsia="Times New Roman" w:hAnsi="Calibri (Body)" w:cs="Calibri"/>
                <w:b/>
                <w:bCs/>
                <w:color w:val="000000"/>
                <w:sz w:val="16"/>
                <w:szCs w:val="16"/>
              </w:rPr>
              <w:br/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Заходи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1E67D8" w:rsidRPr="00FB633F" w:rsidTr="000E1612">
        <w:trPr>
          <w:trHeight w:val="689"/>
        </w:trPr>
        <w:tc>
          <w:tcPr>
            <w:tcW w:w="8926" w:type="dxa"/>
            <w:shd w:val="clear" w:color="000000" w:fill="FFFFFF"/>
            <w:hideMark/>
          </w:tcPr>
          <w:p w:rsidR="001E67D8" w:rsidRPr="00D223FA" w:rsidRDefault="001E67D8" w:rsidP="001E67D8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4.3.1 Розробити план навчання з питань ґендерної рівності для представників ОМС та інших зацікавлених осіб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1E67D8" w:rsidRDefault="001E67D8" w:rsidP="001E67D8">
            <w:pPr>
              <w:spacing w:after="0" w:line="240" w:lineRule="auto"/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203764"/>
                <w:sz w:val="24"/>
                <w:szCs w:val="24"/>
              </w:rPr>
              <w:t>IV</w:t>
            </w:r>
            <w:r w:rsidRPr="00371D2B">
              <w:rPr>
                <w:rFonts w:ascii="Calibri" w:eastAsia="Times New Roman" w:hAnsi="Calibri" w:cs="Calibri"/>
                <w:color w:val="20376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  <w:t>квартал</w:t>
            </w:r>
          </w:p>
          <w:p w:rsidR="001E67D8" w:rsidRPr="00D223FA" w:rsidRDefault="001E67D8" w:rsidP="001E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  <w:t>2020 року</w:t>
            </w:r>
          </w:p>
        </w:tc>
        <w:tc>
          <w:tcPr>
            <w:tcW w:w="1662" w:type="dxa"/>
            <w:shd w:val="clear" w:color="000000" w:fill="FFFFFF"/>
            <w:noWrap/>
            <w:hideMark/>
          </w:tcPr>
          <w:p w:rsidR="001E67D8" w:rsidRPr="00D223FA" w:rsidRDefault="001E67D8" w:rsidP="001E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000000" w:fill="FFFFFF"/>
            <w:noWrap/>
            <w:hideMark/>
          </w:tcPr>
          <w:p w:rsidR="001E67D8" w:rsidRPr="001E67D8" w:rsidRDefault="001E67D8" w:rsidP="001E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Лихошва О.В.</w:t>
            </w:r>
          </w:p>
        </w:tc>
      </w:tr>
      <w:tr w:rsidR="000E1612" w:rsidRPr="008665E8" w:rsidTr="00EB6E35">
        <w:trPr>
          <w:trHeight w:val="703"/>
        </w:trPr>
        <w:tc>
          <w:tcPr>
            <w:tcW w:w="13918" w:type="dxa"/>
            <w:gridSpan w:val="4"/>
            <w:shd w:val="clear" w:color="000000" w:fill="D9E1F2"/>
            <w:vAlign w:val="center"/>
            <w:hideMark/>
          </w:tcPr>
          <w:p w:rsidR="000E1612" w:rsidRPr="00D223FA" w:rsidRDefault="000E1612" w:rsidP="000E1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. ПРОВЕДЕННЯ ІНФОРМАЦІЙНО-ПРОСВІТНИЦЬКИХ КАМПАНІЙ З ПИТАНЬ ҐЕНДЕРНОЇ РІВНОСТІ</w:t>
            </w:r>
          </w:p>
        </w:tc>
      </w:tr>
      <w:tr w:rsidR="000E1612" w:rsidRPr="008665E8" w:rsidTr="00EB6E35">
        <w:trPr>
          <w:trHeight w:val="845"/>
        </w:trPr>
        <w:tc>
          <w:tcPr>
            <w:tcW w:w="13918" w:type="dxa"/>
            <w:gridSpan w:val="4"/>
            <w:shd w:val="clear" w:color="auto" w:fill="auto"/>
            <w:vAlign w:val="center"/>
            <w:hideMark/>
          </w:tcPr>
          <w:p w:rsidR="000E1612" w:rsidRPr="00D223FA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 xml:space="preserve">Завдання 1. Регулярно проводити інформаційно-просвітницькі </w:t>
            </w:r>
            <w:proofErr w:type="gramStart"/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кампанії  з</w:t>
            </w:r>
            <w:proofErr w:type="gramEnd"/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 xml:space="preserve"> питань ґендерної рівності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r w:rsidRPr="00D223FA">
              <w:rPr>
                <w:rFonts w:ascii="Calibri (Body)" w:eastAsia="Times New Roman" w:hAnsi="Calibri (Body)" w:cs="Calibri"/>
                <w:b/>
                <w:bCs/>
                <w:color w:val="000000"/>
                <w:sz w:val="16"/>
                <w:szCs w:val="16"/>
                <w:lang w:val="ru-RU"/>
              </w:rPr>
              <w:br/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Заходи:</w:t>
            </w:r>
          </w:p>
        </w:tc>
      </w:tr>
      <w:tr w:rsidR="000E1612" w:rsidRPr="00FB633F" w:rsidTr="000E1612">
        <w:trPr>
          <w:trHeight w:val="1383"/>
        </w:trPr>
        <w:tc>
          <w:tcPr>
            <w:tcW w:w="8926" w:type="dxa"/>
            <w:shd w:val="clear" w:color="000000" w:fill="FFFFFF"/>
            <w:hideMark/>
          </w:tcPr>
          <w:p w:rsidR="000E1612" w:rsidRPr="00D223FA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 xml:space="preserve">5.1.3 Проводити на регулярній основі інформаційно-просвітницькі кампанії з питань ґендерної рівності з урахуванням потреб конкретних цільових аудиторій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br/>
              <w:t xml:space="preserve">5.1.4 Проводити інформаційно-просвітницькі заходи для хлопців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br/>
              <w:t xml:space="preserve">5.1.5 Проводити інформаційно-просвітницькі заходи для дівчат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E1612" w:rsidRPr="00D223FA" w:rsidRDefault="001E67D8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662" w:type="dxa"/>
            <w:shd w:val="clear" w:color="000000" w:fill="FFFFFF"/>
            <w:noWrap/>
            <w:hideMark/>
          </w:tcPr>
          <w:p w:rsidR="000E1612" w:rsidRPr="001E67D8" w:rsidRDefault="001E67D8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13" w:type="dxa"/>
            <w:shd w:val="clear" w:color="000000" w:fill="FFFFFF"/>
            <w:noWrap/>
            <w:hideMark/>
          </w:tcPr>
          <w:p w:rsidR="000E1612" w:rsidRDefault="001E67D8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Кравченко Г.І.</w:t>
            </w:r>
          </w:p>
          <w:p w:rsidR="001E67D8" w:rsidRDefault="001E67D8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Швець К.І.</w:t>
            </w:r>
          </w:p>
          <w:p w:rsidR="001E67D8" w:rsidRPr="001E67D8" w:rsidRDefault="001E67D8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Сербін А.А.</w:t>
            </w:r>
          </w:p>
        </w:tc>
      </w:tr>
      <w:tr w:rsidR="001E67D8" w:rsidRPr="00FB633F" w:rsidTr="000E1612">
        <w:trPr>
          <w:trHeight w:val="2124"/>
        </w:trPr>
        <w:tc>
          <w:tcPr>
            <w:tcW w:w="8926" w:type="dxa"/>
            <w:shd w:val="clear" w:color="000000" w:fill="FFFFFF"/>
            <w:hideMark/>
          </w:tcPr>
          <w:p w:rsidR="001E67D8" w:rsidRPr="008665E8" w:rsidRDefault="001E67D8" w:rsidP="001E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5.2.2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Проводити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на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регулярній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основі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інформаційно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просвітницькі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кампанії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про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неприпустимість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насильства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та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дискримінації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 xml:space="preserve">5.2.3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Проводити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інформаційно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просвітницькі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кампанії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спрямовані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на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заохочення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дівчат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отримувати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освіту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в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галузях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у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яких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домінують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хлопці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;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та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заохочення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хлопців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отримувати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освіту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в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галузях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у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яких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домінують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дівчата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 xml:space="preserve">5.2.6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Проводити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інформаційно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просвітницькі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кампанії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щодо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подолання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ґендерних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стереотипів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в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освіті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на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ринку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праці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у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спорті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тощо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1E67D8" w:rsidRPr="00D223FA" w:rsidRDefault="001E67D8" w:rsidP="001E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662" w:type="dxa"/>
            <w:shd w:val="clear" w:color="000000" w:fill="FFFFFF"/>
            <w:noWrap/>
            <w:hideMark/>
          </w:tcPr>
          <w:p w:rsidR="001E67D8" w:rsidRPr="001E67D8" w:rsidRDefault="001E67D8" w:rsidP="001E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13" w:type="dxa"/>
            <w:shd w:val="clear" w:color="000000" w:fill="FFFFFF"/>
            <w:noWrap/>
            <w:hideMark/>
          </w:tcPr>
          <w:p w:rsidR="001E67D8" w:rsidRDefault="001E67D8" w:rsidP="001E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Кравченко Г.І.</w:t>
            </w:r>
          </w:p>
          <w:p w:rsidR="001E67D8" w:rsidRDefault="001E67D8" w:rsidP="001E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Швець К.І.</w:t>
            </w:r>
          </w:p>
          <w:p w:rsidR="001E67D8" w:rsidRPr="00D223FA" w:rsidRDefault="001E67D8" w:rsidP="001E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Сербін А.А.</w:t>
            </w:r>
          </w:p>
        </w:tc>
      </w:tr>
      <w:tr w:rsidR="000E1612" w:rsidRPr="008665E8" w:rsidTr="00EB6E35">
        <w:trPr>
          <w:trHeight w:val="836"/>
        </w:trPr>
        <w:tc>
          <w:tcPr>
            <w:tcW w:w="13918" w:type="dxa"/>
            <w:gridSpan w:val="4"/>
            <w:shd w:val="clear" w:color="auto" w:fill="auto"/>
            <w:vAlign w:val="center"/>
            <w:hideMark/>
          </w:tcPr>
          <w:p w:rsidR="000E1612" w:rsidRPr="00D223FA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Завдання 2. Використати різні комунікаційні канали для поширення інформації з питань ґендерної рівності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r w:rsidRPr="00D223FA">
              <w:rPr>
                <w:rFonts w:ascii="Calibri (Body)" w:eastAsia="Times New Roman" w:hAnsi="Calibri (Body)" w:cs="Calibri"/>
                <w:b/>
                <w:bCs/>
                <w:color w:val="000000"/>
                <w:sz w:val="16"/>
                <w:szCs w:val="16"/>
                <w:lang w:val="ru-RU"/>
              </w:rPr>
              <w:br/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Заходи:</w:t>
            </w:r>
          </w:p>
        </w:tc>
      </w:tr>
      <w:tr w:rsidR="001E67D8" w:rsidRPr="00FB633F" w:rsidTr="000E1612">
        <w:trPr>
          <w:trHeight w:val="2599"/>
        </w:trPr>
        <w:tc>
          <w:tcPr>
            <w:tcW w:w="8926" w:type="dxa"/>
            <w:shd w:val="clear" w:color="000000" w:fill="FFFFFF"/>
            <w:hideMark/>
          </w:tcPr>
          <w:p w:rsidR="001E67D8" w:rsidRPr="00D223FA" w:rsidRDefault="001E67D8" w:rsidP="001E67D8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lastRenderedPageBreak/>
              <w:t>5.3.1 Поширювати інформацію з питань ґендерної рівності через офіційний сайт громади та інших місцевих організацій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br/>
              <w:t>5.3.2 Друкувати плакати/брошури, інформаційні матеріали для конкретних цільових груп за тематикою, зазначеною вище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br/>
              <w:t>5.3.3 Поширювати інформацію щодо питань ґендерної рівності через місцеві мас-медіа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br/>
              <w:t>5.3.4 Використовувати соціальні мережі для інформаційно-просвітницьких кампаній із питань ґендерної рівності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1E67D8" w:rsidRPr="00D223FA" w:rsidRDefault="001E67D8" w:rsidP="001E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662" w:type="dxa"/>
            <w:shd w:val="clear" w:color="000000" w:fill="FFFFFF"/>
            <w:noWrap/>
            <w:hideMark/>
          </w:tcPr>
          <w:p w:rsidR="001E67D8" w:rsidRPr="001E67D8" w:rsidRDefault="001E67D8" w:rsidP="001E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13" w:type="dxa"/>
            <w:shd w:val="clear" w:color="000000" w:fill="FFFFFF"/>
            <w:noWrap/>
            <w:hideMark/>
          </w:tcPr>
          <w:p w:rsidR="001E67D8" w:rsidRDefault="001E67D8" w:rsidP="001E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Кравченко Г.І.</w:t>
            </w:r>
          </w:p>
          <w:p w:rsidR="001E67D8" w:rsidRDefault="001E67D8" w:rsidP="001E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Швець К.І.</w:t>
            </w:r>
          </w:p>
          <w:p w:rsidR="001E67D8" w:rsidRPr="00D223FA" w:rsidRDefault="001E67D8" w:rsidP="001E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Сербін А.А.</w:t>
            </w:r>
          </w:p>
        </w:tc>
      </w:tr>
      <w:tr w:rsidR="000E1612" w:rsidRPr="00FB633F" w:rsidTr="00EB6E35">
        <w:trPr>
          <w:trHeight w:val="559"/>
        </w:trPr>
        <w:tc>
          <w:tcPr>
            <w:tcW w:w="13918" w:type="dxa"/>
            <w:gridSpan w:val="4"/>
            <w:shd w:val="clear" w:color="auto" w:fill="auto"/>
            <w:vAlign w:val="center"/>
            <w:hideMark/>
          </w:tcPr>
          <w:p w:rsidR="000E1612" w:rsidRPr="008665E8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Завдання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3.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Забезпечити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фінансування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інформаційно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-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просвітницьких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кампаній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з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питань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ґендерної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рівності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br/>
            </w:r>
            <w:r w:rsidRPr="008665E8">
              <w:rPr>
                <w:rFonts w:ascii="Calibri (Body)" w:eastAsia="Times New Roman" w:hAnsi="Calibri (Body)" w:cs="Calibri"/>
                <w:b/>
                <w:bCs/>
                <w:color w:val="000000"/>
                <w:sz w:val="16"/>
                <w:szCs w:val="16"/>
              </w:rPr>
              <w:br/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Заходи</w:t>
            </w:r>
            <w:r w:rsidRPr="008665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1E67D8" w:rsidRPr="00FB633F" w:rsidTr="000E1612">
        <w:trPr>
          <w:trHeight w:val="1200"/>
        </w:trPr>
        <w:tc>
          <w:tcPr>
            <w:tcW w:w="8926" w:type="dxa"/>
            <w:shd w:val="clear" w:color="000000" w:fill="FFFFFF"/>
            <w:hideMark/>
          </w:tcPr>
          <w:p w:rsidR="001E67D8" w:rsidRPr="00D223FA" w:rsidRDefault="001E67D8" w:rsidP="00A24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5.4.1. Залучати кошти донорів та міжнародних проектів для проведення інформаційно-просвітницьких кампаній із питань ґендерної рівності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1E67D8" w:rsidRPr="00D223FA" w:rsidRDefault="001E67D8" w:rsidP="001E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662" w:type="dxa"/>
            <w:shd w:val="clear" w:color="000000" w:fill="FFFFFF"/>
            <w:noWrap/>
            <w:hideMark/>
          </w:tcPr>
          <w:p w:rsidR="001E67D8" w:rsidRPr="001E67D8" w:rsidRDefault="001E67D8" w:rsidP="001E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13" w:type="dxa"/>
            <w:shd w:val="clear" w:color="000000" w:fill="FFFFFF"/>
            <w:noWrap/>
            <w:hideMark/>
          </w:tcPr>
          <w:p w:rsidR="00A24937" w:rsidRDefault="00A24937" w:rsidP="00A24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Гендерно-бюджетна група</w:t>
            </w:r>
          </w:p>
          <w:p w:rsidR="001E67D8" w:rsidRPr="00D223FA" w:rsidRDefault="001E67D8" w:rsidP="001E6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0E1612" w:rsidRPr="008665E8" w:rsidTr="00EB6E35">
        <w:trPr>
          <w:trHeight w:val="654"/>
        </w:trPr>
        <w:tc>
          <w:tcPr>
            <w:tcW w:w="13918" w:type="dxa"/>
            <w:gridSpan w:val="4"/>
            <w:shd w:val="clear" w:color="000000" w:fill="D9E1F2"/>
            <w:vAlign w:val="center"/>
            <w:hideMark/>
          </w:tcPr>
          <w:p w:rsidR="000E1612" w:rsidRPr="00D223FA" w:rsidRDefault="000E1612" w:rsidP="000E1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VI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. ЗАПРОВАДЖЕННЯ КОНКРЕТНИХ ЗАХОДІВ/ДІЙ/ПРАКТИК ДЛЯ ЗАБЕЗПЕЧЕННЯ ҐЕНДЕРНОЇ РІВНОСТІ У ВИКОНАВЧИХ ОРГАНАХ ОМС ТА КОМУНАЛЬНИХ ПІДПРИЄМСТВАХ/УСТАНОВАХ/ОРГАНІЗАЦІЯХ</w:t>
            </w:r>
          </w:p>
        </w:tc>
      </w:tr>
      <w:tr w:rsidR="000E1612" w:rsidRPr="008665E8" w:rsidTr="00EB6E35">
        <w:trPr>
          <w:trHeight w:val="663"/>
        </w:trPr>
        <w:tc>
          <w:tcPr>
            <w:tcW w:w="13918" w:type="dxa"/>
            <w:gridSpan w:val="4"/>
            <w:shd w:val="clear" w:color="auto" w:fill="auto"/>
            <w:vAlign w:val="center"/>
            <w:hideMark/>
          </w:tcPr>
          <w:p w:rsidR="000E1612" w:rsidRPr="00D223FA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Завдання 3. Запровадити заходи/практики для забезпечення ґендерної рівності на робочому місці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r w:rsidRPr="00D223FA">
              <w:rPr>
                <w:rFonts w:ascii="Calibri (Body)" w:eastAsia="Times New Roman" w:hAnsi="Calibri (Body)" w:cs="Calibri"/>
                <w:b/>
                <w:bCs/>
                <w:color w:val="000000"/>
                <w:sz w:val="16"/>
                <w:szCs w:val="16"/>
                <w:lang w:val="ru-RU"/>
              </w:rPr>
              <w:br/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Заходи:</w:t>
            </w:r>
          </w:p>
        </w:tc>
      </w:tr>
      <w:tr w:rsidR="000E1612" w:rsidRPr="008665E8" w:rsidTr="000E1612">
        <w:trPr>
          <w:trHeight w:val="1226"/>
        </w:trPr>
        <w:tc>
          <w:tcPr>
            <w:tcW w:w="8926" w:type="dxa"/>
            <w:shd w:val="clear" w:color="000000" w:fill="FFFFFF"/>
            <w:hideMark/>
          </w:tcPr>
          <w:p w:rsidR="000E1612" w:rsidRPr="00D223FA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 xml:space="preserve">6.3.в.1 Провести ґендерний аудит на предмет гідних та безпечних умов праці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br/>
              <w:t xml:space="preserve">6.3.в.5 Впровадити заходи щодо забезпечення гідних та безпечних умов праці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br/>
              <w:t>6.3.г.4 Створити ґендерно чутливі робочі місця (забезпечити умови для годування груддю, дитячі кімнати тощо)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E414A" w:rsidRDefault="003E414A" w:rsidP="003E414A">
            <w:pPr>
              <w:spacing w:after="0" w:line="240" w:lineRule="auto"/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203764"/>
                <w:sz w:val="24"/>
                <w:szCs w:val="24"/>
              </w:rPr>
              <w:t>I</w:t>
            </w:r>
            <w:r w:rsidRPr="00371D2B">
              <w:rPr>
                <w:rFonts w:ascii="Calibri" w:eastAsia="Times New Roman" w:hAnsi="Calibri" w:cs="Calibri"/>
                <w:color w:val="20376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  <w:t>квартал</w:t>
            </w:r>
          </w:p>
          <w:p w:rsidR="000E1612" w:rsidRPr="00D223FA" w:rsidRDefault="003E414A" w:rsidP="003E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203764"/>
                <w:sz w:val="24"/>
                <w:szCs w:val="24"/>
                <w:lang w:val="uk-UA"/>
              </w:rPr>
              <w:t>2020 року</w:t>
            </w:r>
          </w:p>
        </w:tc>
        <w:tc>
          <w:tcPr>
            <w:tcW w:w="1662" w:type="dxa"/>
            <w:shd w:val="clear" w:color="000000" w:fill="FFFFFF"/>
            <w:noWrap/>
            <w:hideMark/>
          </w:tcPr>
          <w:p w:rsidR="003E414A" w:rsidRPr="003E414A" w:rsidRDefault="003E414A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-</w:t>
            </w:r>
          </w:p>
          <w:p w:rsidR="003E414A" w:rsidRDefault="003E414A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E1612" w:rsidRPr="00D223FA" w:rsidRDefault="003E414A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Кошти донорів</w:t>
            </w:r>
          </w:p>
        </w:tc>
        <w:tc>
          <w:tcPr>
            <w:tcW w:w="1913" w:type="dxa"/>
            <w:shd w:val="clear" w:color="000000" w:fill="FFFFFF"/>
            <w:noWrap/>
            <w:hideMark/>
          </w:tcPr>
          <w:p w:rsidR="000E1612" w:rsidRDefault="00A24937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Ли</w:t>
            </w:r>
            <w:r w:rsidR="003E414A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хошва О.В.</w:t>
            </w:r>
          </w:p>
          <w:p w:rsidR="003E414A" w:rsidRDefault="003E414A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</w:p>
          <w:p w:rsidR="003E414A" w:rsidRPr="003E414A" w:rsidRDefault="003E414A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Савченко К.М.</w:t>
            </w:r>
          </w:p>
        </w:tc>
      </w:tr>
      <w:tr w:rsidR="000E1612" w:rsidRPr="008665E8" w:rsidTr="00EB6E35">
        <w:trPr>
          <w:trHeight w:val="821"/>
        </w:trPr>
        <w:tc>
          <w:tcPr>
            <w:tcW w:w="13918" w:type="dxa"/>
            <w:gridSpan w:val="4"/>
            <w:shd w:val="clear" w:color="auto" w:fill="auto"/>
            <w:vAlign w:val="center"/>
            <w:hideMark/>
          </w:tcPr>
          <w:p w:rsidR="000E1612" w:rsidRPr="00D223FA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Завдання 4. Запровадити заходи/практики для забезпечення ґендерної рівності у сфері протидії домашньому насильству, насильству за ознакою статі, торгівлі людьми, множинній дискримінації</w:t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r w:rsidRPr="00D223FA">
              <w:rPr>
                <w:rFonts w:ascii="Calibri (Body)" w:eastAsia="Times New Roman" w:hAnsi="Calibri (Body)" w:cs="Calibri"/>
                <w:b/>
                <w:bCs/>
                <w:color w:val="000000"/>
                <w:sz w:val="16"/>
                <w:szCs w:val="16"/>
                <w:lang w:val="ru-RU"/>
              </w:rPr>
              <w:br/>
            </w:r>
            <w:r w:rsidRPr="00D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/>
              </w:rPr>
              <w:t>Заходи:</w:t>
            </w:r>
          </w:p>
        </w:tc>
      </w:tr>
      <w:tr w:rsidR="000E1612" w:rsidRPr="008665E8" w:rsidTr="000E1612">
        <w:trPr>
          <w:trHeight w:val="4531"/>
        </w:trPr>
        <w:tc>
          <w:tcPr>
            <w:tcW w:w="8926" w:type="dxa"/>
            <w:shd w:val="clear" w:color="000000" w:fill="FFFFFF"/>
            <w:hideMark/>
          </w:tcPr>
          <w:p w:rsidR="000E1612" w:rsidRPr="00D223FA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lastRenderedPageBreak/>
              <w:t>6.4.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.1 Створити систему  прийому та реєстрації заяв і повідомлень про вчинення насильства, координації заходів реагування на факти вчинення насильства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br/>
              <w:t>6.4.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 xml:space="preserve">.3 Організувати надання допомоги й захисту постраждалим особам (надання соціальних послуг на території відповідної адміністративно-територіальної одиниці, зокрема шляхом соціального замовлення та укладання угод про співпрацю між районною держадміністрацією та об’єднаною територіальною громадою)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br/>
              <w:t>6.4.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 xml:space="preserve">.5 Створити та оприлюднити  інформаційну базу (дорожню карту)  установ, організацій, які надають послуги з захисту й підтримки потерпілих від домашнього насильства та насильства за ознакою статі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br/>
              <w:t>6.4.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.6 Організувати проведення профілактичних заходів серед населення щодо попередження домашнього насильства та насильства за ознакою статі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br/>
              <w:t>6.4.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.7 Надати інформацію про національну, обласну «гарячу лінію» або забезпечити діяльність місцевої «гарячої лінії» з застосуванням сучасних засобів комунікації для інформування з питань протидії  домашньому насильству та надання допомоги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E1612" w:rsidRPr="003E414A" w:rsidRDefault="000E1612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E414A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662" w:type="dxa"/>
            <w:shd w:val="clear" w:color="000000" w:fill="FFFFFF"/>
            <w:noWrap/>
            <w:hideMark/>
          </w:tcPr>
          <w:p w:rsidR="000E1612" w:rsidRPr="003E414A" w:rsidRDefault="003E414A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13" w:type="dxa"/>
            <w:shd w:val="clear" w:color="000000" w:fill="FFFFFF"/>
            <w:noWrap/>
            <w:hideMark/>
          </w:tcPr>
          <w:p w:rsidR="000E1612" w:rsidRDefault="003E414A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Кравченко Г.І.</w:t>
            </w:r>
          </w:p>
          <w:p w:rsidR="003E414A" w:rsidRDefault="003E414A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Швець К.І.</w:t>
            </w:r>
          </w:p>
          <w:p w:rsidR="003E414A" w:rsidRDefault="003E414A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</w:p>
          <w:p w:rsidR="003E414A" w:rsidRDefault="003E414A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</w:p>
          <w:p w:rsidR="003E414A" w:rsidRDefault="003E414A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</w:p>
          <w:p w:rsidR="003E414A" w:rsidRDefault="003E414A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</w:p>
          <w:p w:rsidR="003E414A" w:rsidRDefault="003E414A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Філіпченко В.І.</w:t>
            </w:r>
          </w:p>
          <w:p w:rsidR="003E414A" w:rsidRDefault="003E414A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</w:p>
          <w:p w:rsidR="003E414A" w:rsidRDefault="003E414A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</w:p>
          <w:p w:rsidR="003E414A" w:rsidRDefault="003E414A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Кравченко Г.І.</w:t>
            </w:r>
          </w:p>
          <w:p w:rsidR="003E414A" w:rsidRDefault="003E414A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Швець К.І.</w:t>
            </w:r>
          </w:p>
          <w:p w:rsidR="003E414A" w:rsidRDefault="003E414A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Сербін А.А.</w:t>
            </w:r>
          </w:p>
          <w:p w:rsidR="003E414A" w:rsidRPr="003E414A" w:rsidRDefault="003E414A" w:rsidP="000E1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</w:p>
        </w:tc>
      </w:tr>
      <w:tr w:rsidR="003E414A" w:rsidRPr="008665E8" w:rsidTr="000E1612">
        <w:trPr>
          <w:trHeight w:val="697"/>
        </w:trPr>
        <w:tc>
          <w:tcPr>
            <w:tcW w:w="8926" w:type="dxa"/>
            <w:shd w:val="clear" w:color="000000" w:fill="FFFFFF"/>
          </w:tcPr>
          <w:p w:rsidR="003E414A" w:rsidRPr="00D223FA" w:rsidRDefault="003E414A" w:rsidP="003E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6.4.б.4 Організувати проведення профілактичних заходів серед населення щодо запобігання дискримінації за ознакою статі та дискримінації за кількома ознаками</w:t>
            </w:r>
          </w:p>
        </w:tc>
        <w:tc>
          <w:tcPr>
            <w:tcW w:w="1417" w:type="dxa"/>
            <w:shd w:val="clear" w:color="000000" w:fill="FFFFFF"/>
            <w:noWrap/>
          </w:tcPr>
          <w:p w:rsidR="003E414A" w:rsidRPr="003E414A" w:rsidRDefault="003E414A" w:rsidP="003E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662" w:type="dxa"/>
            <w:shd w:val="clear" w:color="000000" w:fill="FFFFFF"/>
            <w:noWrap/>
          </w:tcPr>
          <w:p w:rsidR="003E414A" w:rsidRPr="003E414A" w:rsidRDefault="003E414A" w:rsidP="003E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13" w:type="dxa"/>
            <w:shd w:val="clear" w:color="000000" w:fill="FFFFFF"/>
            <w:noWrap/>
          </w:tcPr>
          <w:p w:rsidR="003E414A" w:rsidRDefault="003E414A" w:rsidP="003E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Кравченко Г.І.</w:t>
            </w:r>
          </w:p>
          <w:p w:rsidR="003E414A" w:rsidRDefault="003E414A" w:rsidP="003E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Швець К.І.</w:t>
            </w:r>
          </w:p>
          <w:p w:rsidR="003E414A" w:rsidRPr="003E414A" w:rsidRDefault="003E414A" w:rsidP="003E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</w:p>
        </w:tc>
      </w:tr>
      <w:tr w:rsidR="003E414A" w:rsidRPr="008665E8" w:rsidTr="000E1612">
        <w:trPr>
          <w:trHeight w:val="1260"/>
        </w:trPr>
        <w:tc>
          <w:tcPr>
            <w:tcW w:w="8926" w:type="dxa"/>
            <w:shd w:val="clear" w:color="000000" w:fill="FFFFFF"/>
          </w:tcPr>
          <w:p w:rsidR="003E414A" w:rsidRPr="00D223FA" w:rsidRDefault="003E414A" w:rsidP="003E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6.4.в.3 Проводити інформаційно-освітні заходи щодо інформування населення про запобігання ризикам потрапляння в ситуації торгівлі людьми та про можливості отримання комплексної допомоги від суб’єктів взаємодії, які проводять заходи у сфері протидії торгівлі людьми</w:t>
            </w:r>
          </w:p>
        </w:tc>
        <w:tc>
          <w:tcPr>
            <w:tcW w:w="1417" w:type="dxa"/>
            <w:shd w:val="clear" w:color="000000" w:fill="FFFFFF"/>
            <w:noWrap/>
          </w:tcPr>
          <w:p w:rsidR="003E414A" w:rsidRPr="003E414A" w:rsidRDefault="003E414A" w:rsidP="003E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662" w:type="dxa"/>
            <w:shd w:val="clear" w:color="000000" w:fill="FFFFFF"/>
            <w:noWrap/>
          </w:tcPr>
          <w:p w:rsidR="003E414A" w:rsidRPr="003E414A" w:rsidRDefault="003E414A" w:rsidP="003E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13" w:type="dxa"/>
            <w:shd w:val="clear" w:color="000000" w:fill="FFFFFF"/>
            <w:noWrap/>
          </w:tcPr>
          <w:p w:rsidR="003E414A" w:rsidRDefault="003E414A" w:rsidP="003E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Кравченко Г.І.</w:t>
            </w:r>
          </w:p>
          <w:p w:rsidR="003E414A" w:rsidRDefault="003E414A" w:rsidP="003E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Швець К.І.</w:t>
            </w:r>
          </w:p>
          <w:p w:rsidR="003E414A" w:rsidRPr="003E414A" w:rsidRDefault="003E414A" w:rsidP="003E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</w:p>
        </w:tc>
      </w:tr>
      <w:tr w:rsidR="003E414A" w:rsidRPr="008665E8" w:rsidTr="000E1612">
        <w:trPr>
          <w:trHeight w:val="1270"/>
        </w:trPr>
        <w:tc>
          <w:tcPr>
            <w:tcW w:w="8926" w:type="dxa"/>
            <w:shd w:val="clear" w:color="000000" w:fill="FFFFFF"/>
            <w:hideMark/>
          </w:tcPr>
          <w:p w:rsidR="003E414A" w:rsidRPr="008665E8" w:rsidRDefault="003E414A" w:rsidP="003E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6.4.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г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.4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Розширити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співпрацю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з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неурядовими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організаціями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що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здійснюють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заходи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у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сфері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запобігання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та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протидії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домашньому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насильству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й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насильству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за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ознакою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статі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протидії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торгівлі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людьми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та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дискримінації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зокрема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ті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які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надають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притулок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і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здійснюють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реабілітацію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жертв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насильства</w:t>
            </w:r>
            <w:r w:rsidRPr="008665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E414A" w:rsidRPr="003E414A" w:rsidRDefault="003E414A" w:rsidP="003E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 w:rsidRPr="00D22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662" w:type="dxa"/>
            <w:shd w:val="clear" w:color="000000" w:fill="FFFFFF"/>
            <w:noWrap/>
            <w:hideMark/>
          </w:tcPr>
          <w:p w:rsidR="003E414A" w:rsidRPr="003E414A" w:rsidRDefault="003E414A" w:rsidP="003E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13" w:type="dxa"/>
            <w:shd w:val="clear" w:color="000000" w:fill="FFFFFF"/>
            <w:noWrap/>
            <w:hideMark/>
          </w:tcPr>
          <w:p w:rsidR="003E414A" w:rsidRDefault="003E414A" w:rsidP="003E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Кравченко Г.І.</w:t>
            </w:r>
          </w:p>
          <w:p w:rsidR="003E414A" w:rsidRDefault="003E414A" w:rsidP="003E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Швець К.І.</w:t>
            </w:r>
          </w:p>
          <w:p w:rsidR="003E414A" w:rsidRPr="003E414A" w:rsidRDefault="003E414A" w:rsidP="003E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223FA" w:rsidRDefault="00D223FA">
      <w:pPr>
        <w:rPr>
          <w:lang w:val="ru-RU"/>
        </w:rPr>
      </w:pPr>
    </w:p>
    <w:p w:rsidR="00D223FA" w:rsidRPr="00D223FA" w:rsidRDefault="00D223FA" w:rsidP="00D223FA">
      <w:pPr>
        <w:jc w:val="center"/>
        <w:rPr>
          <w:lang w:val="ru-RU"/>
        </w:rPr>
      </w:pPr>
      <w:r w:rsidRPr="00D223FA">
        <w:rPr>
          <w:rFonts w:ascii="Calibri" w:eastAsia="Times New Roman" w:hAnsi="Calibri" w:cs="Times New Roman"/>
          <w:b/>
          <w:bCs/>
          <w:i/>
          <w:iCs/>
          <w:color w:val="4472C4"/>
          <w:lang w:val="ru-RU" w:eastAsia="ru-RU"/>
        </w:rPr>
        <w:t>Розробка Інструментарію оцінки стану ґендерної рівності стала можливою завдяки щирій підтримці американського народу через програму «Децентралізація приносить кращі результати та ефективність» (</w:t>
      </w:r>
      <w:r w:rsidRPr="00462BCD">
        <w:rPr>
          <w:rFonts w:ascii="Calibri" w:eastAsia="Times New Roman" w:hAnsi="Calibri" w:cs="Times New Roman"/>
          <w:b/>
          <w:bCs/>
          <w:i/>
          <w:iCs/>
          <w:color w:val="4472C4"/>
          <w:lang w:eastAsia="ru-RU"/>
        </w:rPr>
        <w:t>DOBRE</w:t>
      </w:r>
      <w:r w:rsidRPr="00D223FA">
        <w:rPr>
          <w:rFonts w:ascii="Calibri" w:eastAsia="Times New Roman" w:hAnsi="Calibri" w:cs="Times New Roman"/>
          <w:b/>
          <w:bCs/>
          <w:i/>
          <w:iCs/>
          <w:color w:val="4472C4"/>
          <w:lang w:val="ru-RU" w:eastAsia="ru-RU"/>
        </w:rPr>
        <w:t xml:space="preserve">), яка адмініструється організацією </w:t>
      </w:r>
      <w:r w:rsidRPr="00462BCD">
        <w:rPr>
          <w:rFonts w:ascii="Calibri" w:eastAsia="Times New Roman" w:hAnsi="Calibri" w:cs="Times New Roman"/>
          <w:b/>
          <w:bCs/>
          <w:i/>
          <w:iCs/>
          <w:color w:val="4472C4"/>
          <w:lang w:eastAsia="ru-RU"/>
        </w:rPr>
        <w:t>Global</w:t>
      </w:r>
      <w:r w:rsidRPr="00D223FA">
        <w:rPr>
          <w:rFonts w:ascii="Calibri" w:eastAsia="Times New Roman" w:hAnsi="Calibri" w:cs="Times New Roman"/>
          <w:b/>
          <w:bCs/>
          <w:i/>
          <w:iCs/>
          <w:color w:val="4472C4"/>
          <w:lang w:val="ru-RU" w:eastAsia="ru-RU"/>
        </w:rPr>
        <w:t xml:space="preserve"> </w:t>
      </w:r>
      <w:r w:rsidRPr="00462BCD">
        <w:rPr>
          <w:rFonts w:ascii="Calibri" w:eastAsia="Times New Roman" w:hAnsi="Calibri" w:cs="Times New Roman"/>
          <w:b/>
          <w:bCs/>
          <w:i/>
          <w:iCs/>
          <w:color w:val="4472C4"/>
          <w:lang w:eastAsia="ru-RU"/>
        </w:rPr>
        <w:t>Communities</w:t>
      </w:r>
      <w:r w:rsidRPr="00D223FA">
        <w:rPr>
          <w:rFonts w:ascii="Calibri" w:eastAsia="Times New Roman" w:hAnsi="Calibri" w:cs="Times New Roman"/>
          <w:b/>
          <w:bCs/>
          <w:i/>
          <w:iCs/>
          <w:color w:val="4472C4"/>
          <w:lang w:val="ru-RU" w:eastAsia="ru-RU"/>
        </w:rPr>
        <w:t xml:space="preserve"> та фінансується Агентством США з міжнародного розвитку (</w:t>
      </w:r>
      <w:r w:rsidRPr="00462BCD">
        <w:rPr>
          <w:rFonts w:ascii="Calibri" w:eastAsia="Times New Roman" w:hAnsi="Calibri" w:cs="Times New Roman"/>
          <w:b/>
          <w:bCs/>
          <w:i/>
          <w:iCs/>
          <w:color w:val="4472C4"/>
          <w:lang w:eastAsia="ru-RU"/>
        </w:rPr>
        <w:t>USAID</w:t>
      </w:r>
      <w:r w:rsidRPr="00D223FA">
        <w:rPr>
          <w:rFonts w:ascii="Calibri" w:eastAsia="Times New Roman" w:hAnsi="Calibri" w:cs="Times New Roman"/>
          <w:b/>
          <w:bCs/>
          <w:i/>
          <w:iCs/>
          <w:color w:val="4472C4"/>
          <w:lang w:val="ru-RU" w:eastAsia="ru-RU"/>
        </w:rPr>
        <w:t>). Зміст Інтрументарію є відповідальністю Національного Демократичного Інституту (</w:t>
      </w:r>
      <w:r w:rsidRPr="00462BCD">
        <w:rPr>
          <w:rFonts w:ascii="Calibri" w:eastAsia="Times New Roman" w:hAnsi="Calibri" w:cs="Times New Roman"/>
          <w:b/>
          <w:bCs/>
          <w:i/>
          <w:iCs/>
          <w:color w:val="4472C4"/>
          <w:lang w:eastAsia="ru-RU"/>
        </w:rPr>
        <w:t>NDI</w:t>
      </w:r>
      <w:r w:rsidRPr="00D223FA">
        <w:rPr>
          <w:rFonts w:ascii="Calibri" w:eastAsia="Times New Roman" w:hAnsi="Calibri" w:cs="Times New Roman"/>
          <w:b/>
          <w:bCs/>
          <w:i/>
          <w:iCs/>
          <w:color w:val="4472C4"/>
          <w:lang w:val="ru-RU" w:eastAsia="ru-RU"/>
        </w:rPr>
        <w:t xml:space="preserve">) і не обов’язково відображає поглядів </w:t>
      </w:r>
      <w:r w:rsidRPr="00462BCD">
        <w:rPr>
          <w:rFonts w:ascii="Calibri" w:eastAsia="Times New Roman" w:hAnsi="Calibri" w:cs="Times New Roman"/>
          <w:b/>
          <w:bCs/>
          <w:i/>
          <w:iCs/>
          <w:color w:val="4472C4"/>
          <w:lang w:eastAsia="ru-RU"/>
        </w:rPr>
        <w:t>Global</w:t>
      </w:r>
      <w:r w:rsidRPr="00D223FA">
        <w:rPr>
          <w:rFonts w:ascii="Calibri" w:eastAsia="Times New Roman" w:hAnsi="Calibri" w:cs="Times New Roman"/>
          <w:b/>
          <w:bCs/>
          <w:i/>
          <w:iCs/>
          <w:color w:val="4472C4"/>
          <w:lang w:val="ru-RU" w:eastAsia="ru-RU"/>
        </w:rPr>
        <w:t xml:space="preserve"> </w:t>
      </w:r>
      <w:r w:rsidRPr="00462BCD">
        <w:rPr>
          <w:rFonts w:ascii="Calibri" w:eastAsia="Times New Roman" w:hAnsi="Calibri" w:cs="Times New Roman"/>
          <w:b/>
          <w:bCs/>
          <w:i/>
          <w:iCs/>
          <w:color w:val="4472C4"/>
          <w:lang w:eastAsia="ru-RU"/>
        </w:rPr>
        <w:t>Communities</w:t>
      </w:r>
      <w:r w:rsidRPr="00D223FA">
        <w:rPr>
          <w:rFonts w:ascii="Calibri" w:eastAsia="Times New Roman" w:hAnsi="Calibri" w:cs="Times New Roman"/>
          <w:b/>
          <w:bCs/>
          <w:i/>
          <w:iCs/>
          <w:color w:val="4472C4"/>
          <w:lang w:val="ru-RU" w:eastAsia="ru-RU"/>
        </w:rPr>
        <w:t xml:space="preserve">, програми </w:t>
      </w:r>
      <w:r w:rsidRPr="00462BCD">
        <w:rPr>
          <w:rFonts w:ascii="Calibri" w:eastAsia="Times New Roman" w:hAnsi="Calibri" w:cs="Times New Roman"/>
          <w:b/>
          <w:bCs/>
          <w:i/>
          <w:iCs/>
          <w:color w:val="4472C4"/>
          <w:lang w:eastAsia="ru-RU"/>
        </w:rPr>
        <w:t>DOBRE</w:t>
      </w:r>
      <w:r w:rsidRPr="00D223FA">
        <w:rPr>
          <w:rFonts w:ascii="Calibri" w:eastAsia="Times New Roman" w:hAnsi="Calibri" w:cs="Times New Roman"/>
          <w:b/>
          <w:bCs/>
          <w:i/>
          <w:iCs/>
          <w:color w:val="4472C4"/>
          <w:lang w:val="ru-RU" w:eastAsia="ru-RU"/>
        </w:rPr>
        <w:t xml:space="preserve">, </w:t>
      </w:r>
      <w:r w:rsidRPr="00462BCD">
        <w:rPr>
          <w:rFonts w:ascii="Calibri" w:eastAsia="Times New Roman" w:hAnsi="Calibri" w:cs="Times New Roman"/>
          <w:b/>
          <w:bCs/>
          <w:i/>
          <w:iCs/>
          <w:color w:val="4472C4"/>
          <w:lang w:eastAsia="ru-RU"/>
        </w:rPr>
        <w:t>USAID</w:t>
      </w:r>
      <w:r w:rsidRPr="00D223FA">
        <w:rPr>
          <w:rFonts w:ascii="Calibri" w:eastAsia="Times New Roman" w:hAnsi="Calibri" w:cs="Times New Roman"/>
          <w:b/>
          <w:bCs/>
          <w:i/>
          <w:iCs/>
          <w:color w:val="4472C4"/>
          <w:lang w:val="ru-RU" w:eastAsia="ru-RU"/>
        </w:rPr>
        <w:t xml:space="preserve"> чи уряду Сполучених Штатів Америки.</w:t>
      </w:r>
    </w:p>
    <w:sectPr w:rsidR="00D223FA" w:rsidRPr="00D223FA" w:rsidSect="00EB6E35">
      <w:pgSz w:w="15840" w:h="12240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(Bod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FA"/>
    <w:rsid w:val="000E1612"/>
    <w:rsid w:val="001E67D8"/>
    <w:rsid w:val="00371D2B"/>
    <w:rsid w:val="003E414A"/>
    <w:rsid w:val="00542D4F"/>
    <w:rsid w:val="005550E7"/>
    <w:rsid w:val="005E0FBE"/>
    <w:rsid w:val="008665E8"/>
    <w:rsid w:val="00A24937"/>
    <w:rsid w:val="00CE237B"/>
    <w:rsid w:val="00D223FA"/>
    <w:rsid w:val="00D304DB"/>
    <w:rsid w:val="00E67A7A"/>
    <w:rsid w:val="00EB6E35"/>
    <w:rsid w:val="00FB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4ED20-C3A9-426E-9B6A-A889C6A4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7A7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665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1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Малько</dc:creator>
  <cp:keywords/>
  <dc:description/>
  <cp:lastModifiedBy>Завещана Ольга</cp:lastModifiedBy>
  <cp:revision>11</cp:revision>
  <cp:lastPrinted>2019-12-24T09:31:00Z</cp:lastPrinted>
  <dcterms:created xsi:type="dcterms:W3CDTF">2019-10-11T05:50:00Z</dcterms:created>
  <dcterms:modified xsi:type="dcterms:W3CDTF">2019-12-24T09:32:00Z</dcterms:modified>
</cp:coreProperties>
</file>