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CC" w:rsidRPr="00D608CC" w:rsidRDefault="00D608CC" w:rsidP="00D608CC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</w:t>
      </w:r>
    </w:p>
    <w:p w:rsidR="00D608CC" w:rsidRPr="00D608CC" w:rsidRDefault="00D608CC" w:rsidP="00D60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 xml:space="preserve">      ЗАТВЕРДЖЕНО</w:t>
      </w:r>
    </w:p>
    <w:p w:rsidR="00D608CC" w:rsidRPr="00D608CC" w:rsidRDefault="00D608CC" w:rsidP="00D608CC">
      <w:pPr>
        <w:spacing w:after="0" w:line="240" w:lineRule="auto"/>
        <w:ind w:left="5423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Рішення Станіславської сільської ради</w:t>
      </w:r>
    </w:p>
    <w:p w:rsidR="00D608CC" w:rsidRPr="00D608CC" w:rsidRDefault="00D608CC" w:rsidP="00D608CC">
      <w:pPr>
        <w:spacing w:after="0" w:line="240" w:lineRule="auto"/>
        <w:ind w:left="5423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 w:eastAsia="ru-RU"/>
        </w:rPr>
        <w:t>__________</w:t>
      </w: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№ </w:t>
      </w:r>
      <w:r w:rsidRPr="00D608C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 w:eastAsia="ru-RU"/>
        </w:rPr>
        <w:t>_____</w:t>
      </w:r>
    </w:p>
    <w:p w:rsidR="00A65E3A" w:rsidRDefault="00A65E3A" w:rsidP="00A65E3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5E3A" w:rsidRPr="00C03272" w:rsidRDefault="00A65E3A" w:rsidP="00A6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7D6" w:rsidRDefault="00A65E3A" w:rsidP="00D608C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3272">
        <w:rPr>
          <w:rFonts w:ascii="Calibri" w:eastAsia="Times New Roman" w:hAnsi="Calibri" w:cs="Times New Roman"/>
          <w:sz w:val="28"/>
          <w:szCs w:val="28"/>
          <w:lang w:val="uk-UA" w:eastAsia="ru-RU"/>
        </w:rPr>
        <w:tab/>
      </w:r>
      <w:r w:rsidRPr="00C03272">
        <w:rPr>
          <w:rFonts w:ascii="Calibri" w:eastAsia="Times New Roman" w:hAnsi="Calibri" w:cs="Times New Roman"/>
          <w:sz w:val="28"/>
          <w:szCs w:val="28"/>
          <w:lang w:val="uk-UA" w:eastAsia="ru-RU"/>
        </w:rPr>
        <w:tab/>
      </w:r>
      <w:r w:rsidRPr="00C03272">
        <w:rPr>
          <w:rFonts w:ascii="Calibri" w:eastAsia="Times New Roman" w:hAnsi="Calibri" w:cs="Times New Roman"/>
          <w:sz w:val="28"/>
          <w:szCs w:val="28"/>
          <w:lang w:val="uk-UA" w:eastAsia="ru-RU"/>
        </w:rPr>
        <w:tab/>
      </w:r>
    </w:p>
    <w:p w:rsidR="000B169E" w:rsidRPr="000B169E" w:rsidRDefault="00462D62" w:rsidP="00D608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B169E" w:rsidRPr="000B169E" w:rsidRDefault="00A65E3A" w:rsidP="000B169E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0B169E" w:rsidRDefault="000B169E" w:rsidP="000B1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69E" w:rsidRDefault="00462D62" w:rsidP="000B1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B169E" w:rsidRPr="000B169E" w:rsidRDefault="00D608CC" w:rsidP="00D608CC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П</w:t>
      </w:r>
      <w:r w:rsidR="000B169E" w:rsidRPr="000B16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рограма</w:t>
      </w:r>
    </w:p>
    <w:p w:rsidR="000B169E" w:rsidRPr="000B169E" w:rsidRDefault="000B169E" w:rsidP="00D608CC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«Протидії зах</w:t>
      </w:r>
      <w:r w:rsidR="005A35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ворюван</w:t>
      </w:r>
      <w:r w:rsidR="00C92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ню на туберкульоз на 2021</w:t>
      </w:r>
      <w:r w:rsidRPr="000B16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рік»</w:t>
      </w:r>
    </w:p>
    <w:p w:rsidR="000B169E" w:rsidRPr="000B169E" w:rsidRDefault="000B169E" w:rsidP="000B16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характеристика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780"/>
        <w:gridCol w:w="6166"/>
      </w:tblGrid>
      <w:tr w:rsidR="000B169E" w:rsidRPr="000B169E" w:rsidTr="003116F4">
        <w:trPr>
          <w:trHeight w:val="697"/>
        </w:trPr>
        <w:tc>
          <w:tcPr>
            <w:tcW w:w="435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76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571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Станіславська амбулаторія ЗПСМ</w:t>
            </w:r>
          </w:p>
        </w:tc>
      </w:tr>
      <w:tr w:rsidR="000B169E" w:rsidRPr="00D608CC" w:rsidTr="003116F4">
        <w:trPr>
          <w:trHeight w:val="725"/>
        </w:trPr>
        <w:tc>
          <w:tcPr>
            <w:tcW w:w="435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76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Учасники Програми</w:t>
            </w:r>
          </w:p>
        </w:tc>
        <w:tc>
          <w:tcPr>
            <w:tcW w:w="6571" w:type="dxa"/>
          </w:tcPr>
          <w:p w:rsidR="000B169E" w:rsidRPr="000B169E" w:rsidRDefault="000B169E" w:rsidP="00D608CC">
            <w:pPr>
              <w:tabs>
                <w:tab w:val="left" w:pos="237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r w:rsidR="00D60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аніславська амбулаторія ЗПСМ, в</w:t>
            </w:r>
            <w:r w:rsidRPr="000B1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иконком сільської ради. </w:t>
            </w:r>
          </w:p>
        </w:tc>
      </w:tr>
      <w:tr w:rsidR="000B169E" w:rsidRPr="000B169E" w:rsidTr="003116F4">
        <w:trPr>
          <w:trHeight w:val="657"/>
        </w:trPr>
        <w:tc>
          <w:tcPr>
            <w:tcW w:w="435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76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6571" w:type="dxa"/>
          </w:tcPr>
          <w:p w:rsidR="000B169E" w:rsidRPr="000B169E" w:rsidRDefault="00C92CBA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="000B169E" w:rsidRPr="000B1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рік.</w:t>
            </w:r>
          </w:p>
        </w:tc>
      </w:tr>
      <w:tr w:rsidR="000B169E" w:rsidRPr="000B169E" w:rsidTr="003116F4">
        <w:trPr>
          <w:trHeight w:val="712"/>
        </w:trPr>
        <w:tc>
          <w:tcPr>
            <w:tcW w:w="435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76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Основні джерела Фінансування програми</w:t>
            </w:r>
          </w:p>
        </w:tc>
        <w:tc>
          <w:tcPr>
            <w:tcW w:w="6571" w:type="dxa"/>
          </w:tcPr>
          <w:p w:rsidR="000B169E" w:rsidRPr="000B169E" w:rsidRDefault="000B169E" w:rsidP="00522AE9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  <w:r w:rsidRPr="000B1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місцевий </w:t>
            </w:r>
            <w:r w:rsidR="00C92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бюджет Станіславської </w:t>
            </w:r>
            <w:r w:rsidR="00522A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  <w:r w:rsidRPr="000B1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Інші джерела,не заборонені законодавством.</w:t>
            </w:r>
          </w:p>
        </w:tc>
      </w:tr>
      <w:tr w:rsidR="000B169E" w:rsidRPr="000B169E" w:rsidTr="003116F4">
        <w:trPr>
          <w:trHeight w:val="915"/>
        </w:trPr>
        <w:tc>
          <w:tcPr>
            <w:tcW w:w="435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76" w:type="dxa"/>
          </w:tcPr>
          <w:p w:rsidR="000B169E" w:rsidRPr="000B169E" w:rsidRDefault="000B169E" w:rsidP="000B169E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Загальний обсяг фінансованих ресурсів, необхідних для реалізації Програми</w:t>
            </w:r>
          </w:p>
        </w:tc>
        <w:tc>
          <w:tcPr>
            <w:tcW w:w="6571" w:type="dxa"/>
          </w:tcPr>
          <w:p w:rsidR="000B169E" w:rsidRPr="000B169E" w:rsidRDefault="00C92CBA" w:rsidP="002C748F">
            <w:pPr>
              <w:tabs>
                <w:tab w:val="left" w:pos="237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>2021</w:t>
            </w:r>
            <w:r w:rsidR="000B169E" w:rsidRPr="000B169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рік –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>198,6</w:t>
            </w:r>
            <w:r w:rsidR="00245F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тис.</w:t>
            </w:r>
            <w:r w:rsidR="000B169E" w:rsidRPr="000B169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</w:tbl>
    <w:p w:rsidR="000B169E" w:rsidRPr="000B169E" w:rsidRDefault="000B169E" w:rsidP="000B169E">
      <w:pPr>
        <w:tabs>
          <w:tab w:val="left" w:pos="2378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1.Обгрунтування необхідності розроблення Програми.</w:t>
      </w:r>
    </w:p>
    <w:p w:rsidR="000B169E" w:rsidRPr="000B169E" w:rsidRDefault="000B169E" w:rsidP="00522A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lang w:val="uk-UA" w:eastAsia="ru-RU"/>
        </w:rPr>
        <w:tab/>
      </w:r>
      <w:r w:rsidRPr="000B169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Поширення туберкульозу  </w:t>
      </w:r>
      <w:r w:rsidRPr="000B169E">
        <w:rPr>
          <w:rFonts w:ascii="Times New Roman" w:hAnsi="Times New Roman" w:cs="Times New Roman"/>
          <w:b/>
          <w:sz w:val="24"/>
          <w:szCs w:val="24"/>
          <w:lang w:val="uk-UA" w:eastAsia="ru-RU"/>
        </w:rPr>
        <w:t>становить загрозу національній безпеці країни</w:t>
      </w:r>
      <w:r w:rsidRPr="000B169E">
        <w:rPr>
          <w:rFonts w:ascii="Times New Roman" w:hAnsi="Times New Roman" w:cs="Times New Roman"/>
          <w:sz w:val="24"/>
          <w:szCs w:val="24"/>
          <w:lang w:val="uk-UA" w:eastAsia="ru-RU"/>
        </w:rPr>
        <w:t>, є однією з причин втрати працездатності, здоров’я, причиною інвалідності та смертності населення України, свідчить про проблеми бідності, соціальної нерівності та вимагає постійного збільшення видатків із державного бюджету.</w:t>
      </w:r>
    </w:p>
    <w:p w:rsidR="000B169E" w:rsidRPr="000B169E" w:rsidRDefault="000B169E" w:rsidP="00522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Україна посідає друге місце серед країн Європейського регіону за тягарем туберкульозу.За оцінками ВООЗ в Україні </w:t>
      </w:r>
      <w:proofErr w:type="spellStart"/>
      <w:r w:rsidRPr="000B169E">
        <w:rPr>
          <w:rFonts w:ascii="Times New Roman" w:hAnsi="Times New Roman" w:cs="Times New Roman"/>
          <w:sz w:val="24"/>
          <w:szCs w:val="24"/>
          <w:lang w:val="uk-UA" w:eastAsia="ru-RU"/>
        </w:rPr>
        <w:t>мультирезистентну</w:t>
      </w:r>
      <w:proofErr w:type="spellEnd"/>
      <w:r w:rsidRPr="000B169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форму</w:t>
      </w:r>
      <w:r w:rsidR="002B1A9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туберкульозу мають 16% хворих </w:t>
      </w:r>
      <w:r w:rsidRPr="000B169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новими випадками та 44% хворих з повторними випадками туберкульозу. У країні реєструються випадки майже невиліковного туберкульозу з розширеною медикаментозною резистентністю, кількість яких стрімко збільшується. Особливу небезпеку становить поєднання </w:t>
      </w:r>
      <w:proofErr w:type="spellStart"/>
      <w:r w:rsidRPr="000B169E">
        <w:rPr>
          <w:rFonts w:ascii="Times New Roman" w:hAnsi="Times New Roman" w:cs="Times New Roman"/>
          <w:sz w:val="24"/>
          <w:szCs w:val="24"/>
          <w:lang w:val="uk-UA" w:eastAsia="ru-RU"/>
        </w:rPr>
        <w:t>мультирезтстентного</w:t>
      </w:r>
      <w:proofErr w:type="spellEnd"/>
      <w:r w:rsidRPr="000B169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туберкульозу з ВІЛ – інфекцією серед уразливих до інфікування ВІЛ груп населення.</w:t>
      </w:r>
    </w:p>
    <w:p w:rsidR="000B169E" w:rsidRPr="000B169E" w:rsidRDefault="002B1A96" w:rsidP="00522AE9">
      <w:pPr>
        <w:tabs>
          <w:tab w:val="left" w:pos="709"/>
        </w:tabs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="000B169E"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Світовий досвід свідчить, що для усунення проблем, пов’язаних з туберкульозом, необхідно забезпечити реалізацію державної політики у сфері профілактики, своєчасного виявлення та лікування хворих шляхом </w:t>
      </w: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об’єднання</w:t>
      </w:r>
      <w:r w:rsidR="000B169E"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зусиль органів державної влади та громадськості.</w:t>
      </w:r>
    </w:p>
    <w:p w:rsidR="000B169E" w:rsidRPr="002B1A96" w:rsidRDefault="000B169E" w:rsidP="00522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t>Особливостю</w:t>
      </w:r>
      <w:proofErr w:type="spellEnd"/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епідемії туберкульозу є те, що серед хворих на цю недугу переважає частка соціально незахищених прошарків населення, безробітних працездатного віку, осіб, що повернулися з місць позбавлення волі. Це свідчить про те, що у боротьбі з </w:t>
      </w:r>
      <w:r w:rsidR="002B1A96">
        <w:rPr>
          <w:rFonts w:ascii="Times New Roman" w:hAnsi="Times New Roman" w:cs="Times New Roman"/>
          <w:sz w:val="24"/>
          <w:szCs w:val="24"/>
          <w:lang w:val="uk-UA" w:eastAsia="ru-RU"/>
        </w:rPr>
        <w:t>т</w:t>
      </w:r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t>уберкульозом важливими є не лише медичні заходи, але й соціальні.</w:t>
      </w:r>
    </w:p>
    <w:p w:rsidR="000B169E" w:rsidRPr="002B1A96" w:rsidRDefault="000B169E" w:rsidP="00522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Незважаючи на певні позитивні зрушення в контролі за туберкульозом, епідемічна ситуація залишається загрозливою, оскільки захворюваність від цієї недуги залишається на епідемічному рівні, крім того на цьому фоні поширюються </w:t>
      </w:r>
      <w:proofErr w:type="spellStart"/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t>хіміорезистентні</w:t>
      </w:r>
      <w:proofErr w:type="spellEnd"/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форми туберкульозу та туберкульоз у поєднанні з ВІЛ – інфекцією.</w:t>
      </w:r>
    </w:p>
    <w:p w:rsidR="000B169E" w:rsidRPr="002B1A96" w:rsidRDefault="000B169E" w:rsidP="00522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t>Причиною несприятливої епідемічної ситуації з туберкульозу є суттєві недоліки в організації проведення та лікування хвороби. Матеріально – технічна база медичного закладу потребує оснащення рентгенологічним, діагностичним обладнанням. Відсутність сучасного обладнання, призводить до зниження якості лікувально-діагностичного процесу.</w:t>
      </w:r>
    </w:p>
    <w:p w:rsidR="000B169E" w:rsidRPr="002B1A96" w:rsidRDefault="000B169E" w:rsidP="00522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t>З метою посилення контролю за туберкульозом прийнято низку директивних документів : Закон України «Про боротьбу із захворюваннями на туберкульоз» від 05 Липня 2001 року №2586</w:t>
      </w:r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softHyphen/>
        <w:t xml:space="preserve"> – ІІІ , протоколи надання медичної допомоги  хворим на туберкульоз. Стандарт інфекційного контролю за туберкульозом. Впроваджено методи виявлення, діагностики та лікування на туберкульоз у відповідності до міжнародних стандартів.</w:t>
      </w:r>
    </w:p>
    <w:p w:rsidR="000B169E" w:rsidRPr="002B1A96" w:rsidRDefault="000B169E" w:rsidP="00522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B1A96">
        <w:rPr>
          <w:rFonts w:ascii="Times New Roman" w:hAnsi="Times New Roman" w:cs="Times New Roman"/>
          <w:sz w:val="24"/>
          <w:szCs w:val="24"/>
          <w:lang w:val="uk-UA" w:eastAsia="ru-RU"/>
        </w:rPr>
        <w:t>Проте вжиті заходи щодо боротьби з туберкульозом не дають можливості у повному обсязі забезпечити надання якісної та ефективної протитуберкульозної допомоги населенню.</w:t>
      </w:r>
    </w:p>
    <w:p w:rsidR="000B169E" w:rsidRPr="002B1A96" w:rsidRDefault="002B1A96" w:rsidP="00522A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0B169E" w:rsidRPr="002B1A96">
        <w:rPr>
          <w:rFonts w:ascii="Times New Roman" w:hAnsi="Times New Roman" w:cs="Times New Roman"/>
          <w:sz w:val="24"/>
          <w:szCs w:val="24"/>
          <w:lang w:val="uk-UA" w:eastAsia="ru-RU"/>
        </w:rPr>
        <w:t>В умовах, що склалися, потрібно проводити комплекс законодавчих організаційних, фінансових, профілактичних та інших заходів з проведенням міжвідомчої координації і широким залученням громадськості до проблем боротьби з захворюваннями на туберкульоз.</w:t>
      </w:r>
    </w:p>
    <w:p w:rsidR="000B169E" w:rsidRPr="000B169E" w:rsidRDefault="000B169E" w:rsidP="000B169E">
      <w:pPr>
        <w:numPr>
          <w:ilvl w:val="1"/>
          <w:numId w:val="0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val="uk-UA" w:eastAsia="ru-RU"/>
        </w:rPr>
      </w:pPr>
      <w:r w:rsidRPr="00522AE9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lang w:val="uk-UA" w:eastAsia="ru-RU"/>
        </w:rPr>
        <w:t>2.МетаПрограми</w:t>
      </w:r>
      <w:r w:rsidRPr="000B169E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val="uk-UA" w:eastAsia="ru-RU"/>
        </w:rPr>
        <w:t>.</w:t>
      </w:r>
    </w:p>
    <w:p w:rsidR="000B169E" w:rsidRPr="000B169E" w:rsidRDefault="000B169E" w:rsidP="002B1A9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Програми є подальше поліпшення епідемічної ситуації в напрямі зменшення рівня захворюваності на туберкульоз та смертності від нього, ко – інфекції туберкульоз/ВІЛ – інфекція, темпів поширення </w:t>
      </w:r>
      <w:proofErr w:type="spellStart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мультирезистентного</w:t>
      </w:r>
      <w:proofErr w:type="spellEnd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туберкульозу шляхом реалізації державної політики, що ґрунтується на принципах забезпечення загального та рівного доступу населення до якісних послуг з профілактики, діагностики та лікування туберкульозу.</w:t>
      </w:r>
    </w:p>
    <w:p w:rsidR="000B169E" w:rsidRPr="000B169E" w:rsidRDefault="000B169E" w:rsidP="000B16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3.Основні завдання Програми.</w:t>
      </w:r>
    </w:p>
    <w:p w:rsidR="000B169E" w:rsidRPr="000B169E" w:rsidRDefault="000B169E" w:rsidP="000B169E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досягнення цією Програмою мети необхідно забезпечити:</w:t>
      </w:r>
    </w:p>
    <w:p w:rsidR="000B169E" w:rsidRPr="000B169E" w:rsidRDefault="000B169E" w:rsidP="000B169E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План заходів щодо реалізації стратегії забезпечення сталої відповіді на епідемію </w:t>
      </w:r>
      <w:proofErr w:type="spellStart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туберкульозу,в</w:t>
      </w:r>
      <w:proofErr w:type="spellEnd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тому числі, </w:t>
      </w:r>
      <w:proofErr w:type="spellStart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хіміорезистентного</w:t>
      </w:r>
      <w:proofErr w:type="spellEnd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ВІЛ – інфекції/СНІД на </w:t>
      </w:r>
      <w:r w:rsidR="00C92C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протязі 2021</w:t>
      </w:r>
      <w:r w:rsidR="002B1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B169E" w:rsidRPr="000B169E" w:rsidRDefault="000B169E" w:rsidP="000B169E">
      <w:pPr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Запровадження здійснення сучасних протиепідемічних заходів спрямованих на запобігання поширенню захворювання на туберкульоз у закладах здоров’я, місцях довгострокового перебування осіб і проживання хворих на туберкульоз та зміцнення матеріально – технічної бази лікувально – профілактичних закладів;</w:t>
      </w:r>
    </w:p>
    <w:p w:rsidR="000B169E" w:rsidRPr="000B169E" w:rsidRDefault="000B169E" w:rsidP="000B169E">
      <w:pPr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Підвищення якості контрольованого лікування туберкульозу в системі первинної медичної допомоги;</w:t>
      </w:r>
    </w:p>
    <w:p w:rsidR="000B169E" w:rsidRPr="000B169E" w:rsidRDefault="000B169E" w:rsidP="000B169E">
      <w:pPr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Удосконалення системи моніторингу та оцінки виконання Програми забезпечення функціонування електронного реєстру хворих на туберкульоз;</w:t>
      </w:r>
    </w:p>
    <w:p w:rsidR="000B169E" w:rsidRPr="000B169E" w:rsidRDefault="000B169E" w:rsidP="000B169E">
      <w:pPr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Зміцнення системи охорони здоров'я в галузі протидії захворюванню на туберкульоз та координацію роботи управлінь, інших органів виконавчої влади , органу місцевого самоврядування, громадських організацій у сфері протидії туберкульозу;</w:t>
      </w:r>
    </w:p>
    <w:p w:rsidR="000B169E" w:rsidRPr="000B169E" w:rsidRDefault="000B169E" w:rsidP="000B169E">
      <w:pPr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Покращення матеріально – технічного забезпечення медичного закладу (оренда пересувного флюорографа);</w:t>
      </w:r>
    </w:p>
    <w:p w:rsidR="000B169E" w:rsidRPr="000B169E" w:rsidRDefault="000B169E" w:rsidP="000B169E">
      <w:pPr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рівня обізнаності населення шляхом проведення лекцій, бесід, розповсюдження соціальної реклами з питання запобігання захворюванню на туберкульоз;</w:t>
      </w:r>
    </w:p>
    <w:p w:rsidR="000B169E" w:rsidRPr="000B169E" w:rsidRDefault="000B169E" w:rsidP="000B169E">
      <w:pPr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Організаційно – методичне керівництво та контроль за проведенням лікувально – профілактичним закладом всіх рівнів заходів по своєчасному виявленню туб – інфікованих і хворих на туберкульоз, проведення профілактичних і протиепідемічних заходів, організація діагностики і лікування хворих на туберкульоз, проведення профілактичного лікування груп ризику;</w:t>
      </w:r>
    </w:p>
    <w:p w:rsidR="000B169E" w:rsidRPr="000B169E" w:rsidRDefault="000B169E" w:rsidP="000B169E">
      <w:pPr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населенню високоефективної медичної допом</w:t>
      </w:r>
      <w:r w:rsidR="002B1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оги медичних закладах (дільниці</w:t>
      </w:r>
      <w:r w:rsidR="00C92C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</w:t>
      </w: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0B169E" w:rsidRPr="000B169E" w:rsidRDefault="000B169E" w:rsidP="000B16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Строки виконання Програми.</w:t>
      </w:r>
    </w:p>
    <w:p w:rsidR="000B169E" w:rsidRPr="000B169E" w:rsidRDefault="000B169E" w:rsidP="000B16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Захо</w:t>
      </w:r>
      <w:r w:rsidR="00C92C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дів Програми розраховане на 2021</w:t>
      </w: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0B169E" w:rsidRPr="000B169E" w:rsidRDefault="000B169E" w:rsidP="000B16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Фінансове забезпечення.</w:t>
      </w:r>
    </w:p>
    <w:p w:rsidR="000B169E" w:rsidRPr="000B169E" w:rsidRDefault="000B169E" w:rsidP="000B16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заходів Програми потребує використання кошт</w:t>
      </w:r>
      <w:r w:rsidR="00C92C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 бюджету Станіславської </w:t>
      </w:r>
      <w:r w:rsidR="00A81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ТГ  н</w:t>
      </w: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92C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2021</w:t>
      </w:r>
      <w:r w:rsidR="00A81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0B169E" w:rsidRPr="00522AE9" w:rsidRDefault="000B169E" w:rsidP="00245F4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69E" w:rsidRPr="00522AE9" w:rsidRDefault="000B169E" w:rsidP="000B169E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</w:t>
      </w:r>
      <w:r w:rsidR="00C92CBA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пересувного флюорографа – 120 </w:t>
      </w:r>
      <w:r w:rsidR="00576921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000 </w:t>
      </w:r>
      <w:r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</w:t>
      </w:r>
      <w:r w:rsidR="00576921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B169E" w:rsidRPr="00522AE9" w:rsidRDefault="000B169E" w:rsidP="000B169E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Придбання туберкуліну  – </w:t>
      </w:r>
      <w:r w:rsidR="00C92CBA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</w:t>
      </w:r>
      <w:r w:rsidR="00245F44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1,0 тис.</w:t>
      </w:r>
      <w:r w:rsidR="00576921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:rsidR="000B169E" w:rsidRPr="00522AE9" w:rsidRDefault="000B169E" w:rsidP="000B169E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Придбання Туберкулінових – шприців – </w:t>
      </w:r>
      <w:r w:rsidR="00C92CBA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7,6</w:t>
      </w:r>
      <w:r w:rsidR="00245F44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</w:t>
      </w:r>
      <w:r w:rsidR="00576921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:rsidR="000B169E" w:rsidRPr="00522AE9" w:rsidRDefault="000B169E" w:rsidP="000B169E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н</w:t>
      </w:r>
      <w:r w:rsidR="00C92CBA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загальну суму – 198,6</w:t>
      </w:r>
      <w:r w:rsidR="00245F44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</w:t>
      </w:r>
      <w:r w:rsidR="00576921" w:rsidRPr="00522A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:rsidR="000B169E" w:rsidRPr="000B169E" w:rsidRDefault="000B169E" w:rsidP="000B169E">
      <w:pPr>
        <w:spacing w:after="200" w:line="276" w:lineRule="auto"/>
        <w:ind w:left="4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6.Очікувані наслідки реалізації програми.</w:t>
      </w: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Реалізація заходів, передбачених Програмою , дасть змогу поліпшити здоров’я  населення, а саме:</w:t>
      </w:r>
    </w:p>
    <w:p w:rsidR="000B169E" w:rsidRPr="000B169E" w:rsidRDefault="000B169E" w:rsidP="00522AE9">
      <w:pPr>
        <w:numPr>
          <w:ilvl w:val="0"/>
          <w:numId w:val="16"/>
        </w:numPr>
        <w:tabs>
          <w:tab w:val="left" w:pos="23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Обмеження поширення ВІЛ – інфекції та туберкульозу і започаткування тенденції до скорочення їх масштабів через зниження рівня захворюваності на туберкульоз та смертності від нього.</w:t>
      </w:r>
    </w:p>
    <w:p w:rsidR="000B169E" w:rsidRPr="000B169E" w:rsidRDefault="000B169E" w:rsidP="00522AE9">
      <w:pPr>
        <w:numPr>
          <w:ilvl w:val="0"/>
          <w:numId w:val="16"/>
        </w:numPr>
        <w:tabs>
          <w:tab w:val="left" w:pos="23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Щороку знижувати не менш як на 1% рівень захворюваності та смертність від туберкульозу;</w:t>
      </w:r>
    </w:p>
    <w:p w:rsidR="000B169E" w:rsidRPr="000B169E" w:rsidRDefault="000B169E" w:rsidP="00522AE9">
      <w:pPr>
        <w:numPr>
          <w:ilvl w:val="0"/>
          <w:numId w:val="16"/>
        </w:numPr>
        <w:tabs>
          <w:tab w:val="left" w:pos="23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Запобігати поширенню </w:t>
      </w:r>
      <w:proofErr w:type="spellStart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мультирезистентного</w:t>
      </w:r>
      <w:proofErr w:type="spellEnd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туберкульозу ;</w:t>
      </w:r>
    </w:p>
    <w:p w:rsidR="000B169E" w:rsidRPr="000B169E" w:rsidRDefault="000B169E" w:rsidP="00522AE9">
      <w:pPr>
        <w:numPr>
          <w:ilvl w:val="0"/>
          <w:numId w:val="16"/>
        </w:numPr>
        <w:tabs>
          <w:tab w:val="left" w:pos="23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Знизити показник частоти переривання лікування до 10%, довести кількість виявлених із застосуванням методом мікроскопії мазка мокротиння випадків захворювання на туберкульоз серед осіб, що вперше захворіли, до 50% ;</w:t>
      </w:r>
    </w:p>
    <w:p w:rsidR="000B169E" w:rsidRPr="000B169E" w:rsidRDefault="000B169E" w:rsidP="00522AE9">
      <w:pPr>
        <w:numPr>
          <w:ilvl w:val="0"/>
          <w:numId w:val="16"/>
        </w:numPr>
        <w:tabs>
          <w:tab w:val="left" w:pos="23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Своєчасно виявляти хворих на туберкульоз;</w:t>
      </w:r>
    </w:p>
    <w:p w:rsidR="000B169E" w:rsidRPr="000B169E" w:rsidRDefault="000B169E" w:rsidP="00522AE9">
      <w:pPr>
        <w:numPr>
          <w:ilvl w:val="0"/>
          <w:numId w:val="16"/>
        </w:numPr>
        <w:tabs>
          <w:tab w:val="left" w:pos="23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повне одужання 70% хворих, яким вперше встановлено діагноз туберкульоз;</w:t>
      </w:r>
    </w:p>
    <w:p w:rsidR="000B169E" w:rsidRPr="000B169E" w:rsidRDefault="000B169E" w:rsidP="00522AE9">
      <w:pPr>
        <w:numPr>
          <w:ilvl w:val="0"/>
          <w:numId w:val="16"/>
        </w:numPr>
        <w:tabs>
          <w:tab w:val="left" w:pos="23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Зменшити кількість хворих, що лікуються повторно та які перервали курс лікування;</w:t>
      </w:r>
    </w:p>
    <w:p w:rsidR="000B169E" w:rsidRPr="000B169E" w:rsidRDefault="000B169E" w:rsidP="00522AE9">
      <w:pPr>
        <w:numPr>
          <w:ilvl w:val="0"/>
          <w:numId w:val="16"/>
        </w:numPr>
        <w:tabs>
          <w:tab w:val="left" w:pos="23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Знизити рівень смертності від ко – інфекції туберкульоз / ВІЛ – інфекція на 10% шляхом забезпечення </w:t>
      </w:r>
      <w:proofErr w:type="spellStart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мультидисциплінарного</w:t>
      </w:r>
      <w:proofErr w:type="spellEnd"/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підходу до надання медичної допомоги хворим на туберкульоз та ВІЛ – інфекцію;</w:t>
      </w:r>
    </w:p>
    <w:p w:rsidR="000B169E" w:rsidRPr="000B169E" w:rsidRDefault="000B169E" w:rsidP="00522AE9">
      <w:pPr>
        <w:numPr>
          <w:ilvl w:val="0"/>
          <w:numId w:val="16"/>
        </w:numPr>
        <w:tabs>
          <w:tab w:val="left" w:pos="23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соціальну мобілізацію щодо боротьби зі стигмою та дискримінацією , що пов’язані з туберкульозом та ВІЛ – Інфекцією, налагодити систему інформування про стан та успіхи боротьби з туберкульозом.</w:t>
      </w:r>
    </w:p>
    <w:p w:rsidR="00522AE9" w:rsidRDefault="00522AE9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Організація і контроль.</w:t>
      </w: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Організаційне забезпечення виконання Програми здійснюється Станіславською амбулаторією ЗПСМ.</w:t>
      </w: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заходи Програми.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384"/>
        <w:gridCol w:w="5867"/>
        <w:gridCol w:w="3178"/>
      </w:tblGrid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розподіл протитуберкульозних препаратів між хворими на туберкульоз, які знаходяться на амбулаторно – контрольованому лікуванні.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контроль за проведенням </w:t>
            </w:r>
            <w:proofErr w:type="spellStart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хіміопрофілактики</w:t>
            </w:r>
            <w:proofErr w:type="spellEnd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лікування хворих на туберкульоз ( насамперед, </w:t>
            </w:r>
            <w:proofErr w:type="spellStart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бактеріовиділювачів</w:t>
            </w:r>
            <w:proofErr w:type="spellEnd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на амбулаторному етапі, забезпечити їх стандартизованим лікуванням та </w:t>
            </w:r>
            <w:proofErr w:type="spellStart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хіміопрофілактикою</w:t>
            </w:r>
            <w:proofErr w:type="spellEnd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першочергову </w:t>
            </w:r>
            <w:proofErr w:type="spellStart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хіміопрофілактику</w:t>
            </w:r>
            <w:proofErr w:type="spellEnd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туберкульозу (не менше 90% )осіб, які контактували з хворими на туберкульоз, дітей та підлітків з віражем туберкулінової реакції та інших інфікованих, відповідно до груп медичного (диспансерного) нагляду.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проведення протитуберкульозних щеплень( не менше 99%) новонароджених дітей, які не мають протипоказань, 100% ревакцинації </w:t>
            </w:r>
            <w:proofErr w:type="spellStart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туберкулінонегативних</w:t>
            </w:r>
            <w:proofErr w:type="spellEnd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віком від 7 років відповідно до календаря щеплень.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ЗПСМ,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ФАП , ФП.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необхідною кількістю туберкуліну, одноразових туберкулінових шприців для проведення щеплень та створити необхідні умови для транспортування та зберігання цієї вакцини, застосовуючи холодильники, в тому числі, переносні.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</w:tbl>
    <w:p w:rsidR="0032094E" w:rsidRDefault="0032094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Виявлення та діагностика туберкульозу.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382"/>
        <w:gridCol w:w="5816"/>
        <w:gridCol w:w="3231"/>
      </w:tblGrid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закупівлю туберкуліну та туберкулінових шприців за рахунок коштів місцевого бюджету для проведення </w:t>
            </w:r>
            <w:proofErr w:type="spellStart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туберкулінодіагностики</w:t>
            </w:r>
            <w:proofErr w:type="spellEnd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річної кількості дітей і підлітків, які потребують такого дослідження.</w:t>
            </w:r>
          </w:p>
        </w:tc>
        <w:tc>
          <w:tcPr>
            <w:tcW w:w="3427" w:type="dxa"/>
          </w:tcPr>
          <w:p w:rsidR="000B169E" w:rsidRPr="000B169E" w:rsidRDefault="0032094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КНП</w:t>
            </w:r>
            <w:r w:rsidR="000B169E"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«ЦПМСД</w:t>
            </w:r>
            <w:r w:rsidR="00C92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Білозерського району</w:t>
            </w:r>
            <w:r w:rsidR="000B169E"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  <w:tr w:rsidR="000B169E" w:rsidRPr="00D608CC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щорічне обов’язкове проведення </w:t>
            </w:r>
            <w:proofErr w:type="spellStart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туберкулінодіагностики</w:t>
            </w:r>
            <w:proofErr w:type="spellEnd"/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та підлітків.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амбулаторіяЗПСМ,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ФАП,ФП (щороку).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роботу пересувного флюорографа.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C92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 «ЦПМСД</w:t>
            </w:r>
            <w:r w:rsidR="00C92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Білозерського району </w:t>
            </w: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0B169E" w:rsidRPr="000B169E" w:rsidRDefault="00C92CBA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 2021</w:t>
            </w:r>
            <w:r w:rsidR="000B169E"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року.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безперервного рентгенологічного та флюорографічного обстеження населення організувати закупівлю рентгенологічної та флюорографічної плівки, реактивів </w:t>
            </w:r>
            <w:r w:rsidR="00C92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«Білозерська ЦРЛ»,</w:t>
            </w:r>
          </w:p>
          <w:p w:rsidR="000B169E" w:rsidRPr="000B169E" w:rsidRDefault="00C92CBA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КНП «</w:t>
            </w:r>
            <w:r w:rsidR="000B169E"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ЦПМСД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Білозерського району</w:t>
            </w:r>
            <w:r w:rsidR="000B169E"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неухильне виконання постанови «Про заходи проведення флюорографічних обстежень населення області» №2 від 07.04.2000, в першу чергу обстежувати осіб, які кашляють протягом 2 – х тижнів і більше, перебували у контакті з хворими на бактеріальну форму туберкульозу, алкоголіків, безробітних, мігрантів, переселенців, ВІЛ – інфікованих та інших осіб, які належать до груп підвищеного ризику, перебувають під медичним(диспансерним) наглядом у лікувально – профілактичних закладах або в спеціалізованих диспансерах, а також осіб, які звертаються за соціальною допомогою, працівників підприємств,установ та організацій, до роботи в яких не повинні допускатися хворі на туберкульоз, студентів вищих навчальних закладів.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ЗПСМ.</w:t>
            </w:r>
          </w:p>
          <w:p w:rsidR="000B169E" w:rsidRPr="000B169E" w:rsidRDefault="000B169E" w:rsidP="002B1A96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Виконком </w:t>
            </w:r>
            <w:r w:rsidR="002B1A96"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сільської</w:t>
            </w: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ради, відділ соціального захисту населення</w:t>
            </w:r>
            <w:r w:rsidR="002B1A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охорони дитинства с</w:t>
            </w: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ільської ради. Протягом року.</w:t>
            </w:r>
          </w:p>
        </w:tc>
      </w:tr>
    </w:tbl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Диспансерна робота і заходи, які проводяться в осередках туберкульозної інфекції.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384"/>
        <w:gridCol w:w="5836"/>
        <w:gridCol w:w="3209"/>
      </w:tblGrid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диспансеризації хворих на туберкульоз відповідно до сучасних соціально – економічних умов та наявної епідемічної ситуації.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якісні проведення поточної та заключної дезінфекції в осередках туберкульозної інфекції.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</w:tbl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2AE9" w:rsidRDefault="00522AE9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22AE9" w:rsidRDefault="00522AE9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Організаційні заходи, пов’язані зі здійсненням контролю </w:t>
      </w:r>
    </w:p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поширенням туберкульозу.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383"/>
        <w:gridCol w:w="5859"/>
        <w:gridCol w:w="3187"/>
      </w:tblGrid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Обговорювати на лікарських конференціях, медичних радах виявлення захворювання на туберкульоз у дітей, підлітків, а також деструктивних форм у дорослих та посмертного виявлення туберкульозу.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Неухильно виконувати наказ начальника управління ОЗО облдержадміністрації від 26 грудня 2005 року №572 «Про заходи щодо ефективної діяльності фтизіатричної служби» спільно із закладами первинної ланки, скерованої на своєчасне виявлення захворювання та ефективного амбулаторного контрольованого лікування хворих на туберкульоз.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року.</w:t>
            </w:r>
          </w:p>
        </w:tc>
      </w:tr>
    </w:tbl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Санітарна та соціальна профілактика туберкульозу.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384"/>
        <w:gridCol w:w="5844"/>
        <w:gridCol w:w="3201"/>
      </w:tblGrid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проводити роз’яснювальну роботу щодо профілактичних флюорографічних оглядів населення, працівників установ, організацій та підприємств.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Виконком сільської ради.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Керівники підприємств усіх форм власності (постійно).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Широко висвітлювати в засобах масової інформації науково – популярні інформаційні матеріали щодо профілактики, діагностики та лікування туберкульозу.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</w:t>
            </w:r>
            <w:r w:rsidR="00352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0B169E" w:rsidRPr="000B169E" w:rsidRDefault="0035208F" w:rsidP="002B1A96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2B1A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ісцева газета</w:t>
            </w:r>
          </w:p>
        </w:tc>
      </w:tr>
      <w:tr w:rsidR="000B169E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місячник боротьби із захворюванням на туберкульоз.</w:t>
            </w:r>
          </w:p>
        </w:tc>
        <w:tc>
          <w:tcPr>
            <w:tcW w:w="3427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Станіславська амбулаторія ЗПСМ, і виконком сільської ради, керівники підприємств усіх форм власності.</w:t>
            </w:r>
          </w:p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(щороку у березні).</w:t>
            </w:r>
          </w:p>
        </w:tc>
      </w:tr>
    </w:tbl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16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Заходи щодо профілактики туберкульозу у тваринницьких господарствах.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384"/>
        <w:gridCol w:w="5871"/>
        <w:gridCol w:w="3174"/>
      </w:tblGrid>
      <w:tr w:rsidR="002B1A96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своєчасне виявлення хворих на туберкульоз сільськогосподарських тварин, оздоровлення неблагополучних щодо туберкульозу тваринницьких господарств, відповідно до нормативно – правових актів з питань ветеринарної медицини.</w:t>
            </w:r>
          </w:p>
        </w:tc>
        <w:tc>
          <w:tcPr>
            <w:tcW w:w="3427" w:type="dxa"/>
          </w:tcPr>
          <w:p w:rsidR="000B169E" w:rsidRDefault="000B169E" w:rsidP="002B1A96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ветеринарної медицини</w:t>
            </w:r>
            <w:r w:rsidR="003B6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3B6DBD" w:rsidRPr="000B169E" w:rsidRDefault="003B6DBD" w:rsidP="002B1A96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ветеринарний лікар</w:t>
            </w:r>
          </w:p>
        </w:tc>
      </w:tr>
      <w:tr w:rsidR="002B1A96" w:rsidRPr="000B169E" w:rsidTr="003116F4">
        <w:tc>
          <w:tcPr>
            <w:tcW w:w="392" w:type="dxa"/>
          </w:tcPr>
          <w:p w:rsidR="000B169E" w:rsidRPr="000B169E" w:rsidRDefault="000B169E" w:rsidP="000B169E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59" w:type="dxa"/>
          </w:tcPr>
          <w:p w:rsidR="000B169E" w:rsidRPr="000B169E" w:rsidRDefault="000B169E" w:rsidP="000B169E">
            <w:pPr>
              <w:tabs>
                <w:tab w:val="left" w:pos="23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Посилити ветеринарний контроль і нагляд за тваринницькими господарствами, дрібнотоварними виробниками, а також тваринами, що знаходяться в особистій власності громадян, за пунктами прийому молока від населення, з метою попередження поширення туберкульозу через тваринницьку продукцію.</w:t>
            </w:r>
          </w:p>
        </w:tc>
        <w:tc>
          <w:tcPr>
            <w:tcW w:w="3427" w:type="dxa"/>
          </w:tcPr>
          <w:p w:rsidR="000B169E" w:rsidRDefault="000B169E" w:rsidP="002B1A96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ветеринарної медицини</w:t>
            </w:r>
            <w:r w:rsidR="003B6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ветеринарний</w:t>
            </w:r>
          </w:p>
          <w:p w:rsidR="003B6DBD" w:rsidRDefault="003B6DBD" w:rsidP="002B1A96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</w:t>
            </w:r>
          </w:p>
          <w:p w:rsidR="003B6DBD" w:rsidRPr="000B169E" w:rsidRDefault="003B6DBD" w:rsidP="002B1A96">
            <w:pPr>
              <w:tabs>
                <w:tab w:val="left" w:pos="2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B169E" w:rsidRPr="000B169E" w:rsidRDefault="000B169E" w:rsidP="000B169E">
      <w:pPr>
        <w:tabs>
          <w:tab w:val="left" w:pos="2378"/>
        </w:tabs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1A96" w:rsidRDefault="002B1A96" w:rsidP="000B169E">
      <w:pPr>
        <w:tabs>
          <w:tab w:val="left" w:pos="2378"/>
        </w:tabs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A96" w:rsidRDefault="002B1A96" w:rsidP="000B169E">
      <w:pPr>
        <w:tabs>
          <w:tab w:val="left" w:pos="2378"/>
        </w:tabs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A96" w:rsidRDefault="002B1A96" w:rsidP="000B169E">
      <w:pPr>
        <w:tabs>
          <w:tab w:val="left" w:pos="2378"/>
        </w:tabs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DBD" w:rsidRDefault="003B6DBD" w:rsidP="002B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</w:p>
    <w:p w:rsidR="005B537E" w:rsidRDefault="005B537E" w:rsidP="002B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</w:p>
    <w:p w:rsidR="005B537E" w:rsidRDefault="005B537E" w:rsidP="002B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</w:p>
    <w:p w:rsidR="005B537E" w:rsidRDefault="005B537E" w:rsidP="002B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</w:p>
    <w:p w:rsidR="002B1A96" w:rsidRPr="002B1A96" w:rsidRDefault="002B1A96" w:rsidP="002B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 w:rsidRPr="002B1A96"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>1</w:t>
      </w:r>
    </w:p>
    <w:p w:rsidR="002B1A96" w:rsidRPr="002B1A96" w:rsidRDefault="005B537E" w:rsidP="002B1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 </w:t>
      </w:r>
      <w:r w:rsidR="002B1A96"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</w:t>
      </w:r>
      <w:r w:rsidR="002B1A96"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>Програми</w:t>
      </w:r>
    </w:p>
    <w:p w:rsidR="002B1A96" w:rsidRPr="002B1A96" w:rsidRDefault="002B1A96" w:rsidP="002B1A9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 w:bidi="pa-IN"/>
        </w:rPr>
      </w:pPr>
    </w:p>
    <w:p w:rsidR="002B1A96" w:rsidRPr="002B1A96" w:rsidRDefault="002B1A96" w:rsidP="002B1A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</w:pPr>
      <w:r w:rsidRPr="002B1A96"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  <w:t>Обсяг видатків</w:t>
      </w:r>
    </w:p>
    <w:p w:rsidR="002B1A96" w:rsidRPr="002B1A96" w:rsidRDefault="002B1A96" w:rsidP="002B1A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B1A96">
        <w:rPr>
          <w:rFonts w:ascii="Times New Roman" w:hAnsi="Times New Roman" w:cs="Times New Roman"/>
          <w:b/>
          <w:sz w:val="24"/>
          <w:szCs w:val="24"/>
          <w:lang w:eastAsia="ru-RU" w:bidi="pa-IN"/>
        </w:rPr>
        <w:t xml:space="preserve">на </w:t>
      </w:r>
      <w:proofErr w:type="spellStart"/>
      <w:proofErr w:type="gramStart"/>
      <w:r w:rsidRPr="002B1A96">
        <w:rPr>
          <w:rFonts w:ascii="Times New Roman" w:hAnsi="Times New Roman" w:cs="Times New Roman"/>
          <w:b/>
          <w:sz w:val="24"/>
          <w:szCs w:val="24"/>
          <w:lang w:eastAsia="ru-RU" w:bidi="pa-IN"/>
        </w:rPr>
        <w:t>виконання</w:t>
      </w:r>
      <w:proofErr w:type="spellEnd"/>
      <w:r w:rsidR="00522AE9"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  <w:t xml:space="preserve">  </w:t>
      </w:r>
      <w:r w:rsidRPr="002B1A9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програм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и</w:t>
      </w:r>
      <w:proofErr w:type="gramEnd"/>
    </w:p>
    <w:p w:rsidR="002B1A96" w:rsidRPr="002B1A96" w:rsidRDefault="002B1A96" w:rsidP="002B1A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B1A9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«Протидії зах</w:t>
      </w:r>
      <w:r w:rsidR="0002475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A53EB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орюванню на туберкульоз на 2021</w:t>
      </w:r>
      <w:r w:rsidRPr="002B1A9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рік»</w:t>
      </w:r>
    </w:p>
    <w:p w:rsidR="002B1A96" w:rsidRPr="002B1A96" w:rsidRDefault="002B1A96" w:rsidP="002B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22AE9" w:rsidRPr="002B1A96" w:rsidRDefault="00522AE9" w:rsidP="00522A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22AE9" w:rsidRPr="002B1A96" w:rsidRDefault="00522AE9" w:rsidP="0052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75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7"/>
        <w:gridCol w:w="1418"/>
        <w:gridCol w:w="1843"/>
      </w:tblGrid>
      <w:tr w:rsidR="00522AE9" w:rsidRPr="001F501B" w:rsidTr="00634927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E9" w:rsidRPr="00201B4F" w:rsidRDefault="00522AE9" w:rsidP="00634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E9" w:rsidRPr="00201B4F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Загальна потреба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-ванні</w:t>
            </w:r>
          </w:p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2021 році</w:t>
            </w:r>
          </w:p>
          <w:p w:rsidR="00522AE9" w:rsidRPr="00201B4F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тис. грн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E9" w:rsidRPr="00201B4F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Орієнтовані обсяги </w:t>
            </w:r>
            <w:proofErr w:type="spellStart"/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сування</w:t>
            </w:r>
            <w:proofErr w:type="spellEnd"/>
          </w:p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тис. грн</w:t>
            </w:r>
          </w:p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2021 році</w:t>
            </w:r>
          </w:p>
        </w:tc>
      </w:tr>
      <w:tr w:rsidR="00522AE9" w:rsidRPr="001F501B" w:rsidTr="00634927">
        <w:trPr>
          <w:trHeight w:val="5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E9" w:rsidRPr="00201B4F" w:rsidRDefault="00522AE9" w:rsidP="00634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E9" w:rsidRPr="00201B4F" w:rsidRDefault="00522AE9" w:rsidP="00634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E9" w:rsidRPr="00201B4F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E9" w:rsidRPr="00201B4F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522AE9" w:rsidRPr="00201B4F" w:rsidTr="00634927">
        <w:trPr>
          <w:trHeight w:val="7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E9" w:rsidRPr="00201B4F" w:rsidRDefault="00522AE9" w:rsidP="00634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Pr="00201B4F" w:rsidRDefault="00522AE9" w:rsidP="00634927">
            <w:pPr>
              <w:tabs>
                <w:tab w:val="left" w:pos="6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Оплата за роботу пересувного </w:t>
            </w:r>
            <w:proofErr w:type="spellStart"/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Pr="00201B4F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22AE9" w:rsidRPr="00201B4F" w:rsidTr="00634927">
        <w:trPr>
          <w:trHeight w:val="7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Pr="00201B4F" w:rsidRDefault="00522AE9" w:rsidP="00634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Pr="00201B4F" w:rsidRDefault="00522AE9" w:rsidP="00634927">
            <w:pPr>
              <w:tabs>
                <w:tab w:val="left" w:pos="6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туберкуліну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22AE9" w:rsidRPr="00201B4F" w:rsidTr="00634927">
        <w:trPr>
          <w:trHeight w:val="7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Pr="00201B4F" w:rsidRDefault="00522AE9" w:rsidP="00634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Pr="00201B4F" w:rsidRDefault="00522AE9" w:rsidP="00634927">
            <w:pPr>
              <w:tabs>
                <w:tab w:val="left" w:pos="6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туберкулінових шприців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522AE9" w:rsidRPr="00201B4F" w:rsidTr="00634927">
        <w:trPr>
          <w:trHeight w:val="7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Pr="00201B4F" w:rsidRDefault="00522AE9" w:rsidP="00634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Pr="00201B4F" w:rsidRDefault="00522AE9" w:rsidP="00634927">
            <w:pPr>
              <w:tabs>
                <w:tab w:val="left" w:pos="6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198,6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E9" w:rsidRDefault="00522AE9" w:rsidP="006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22AE9" w:rsidRDefault="00522AE9" w:rsidP="00522AE9">
      <w:pPr>
        <w:spacing w:after="200" w:line="276" w:lineRule="auto"/>
        <w:ind w:left="410"/>
        <w:rPr>
          <w:lang w:val="uk-UA"/>
        </w:rPr>
      </w:pPr>
    </w:p>
    <w:p w:rsidR="005B537E" w:rsidRDefault="005B537E" w:rsidP="00352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B537E" w:rsidRDefault="005B537E" w:rsidP="00352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 Станіславської                       </w:t>
      </w:r>
      <w:r w:rsidR="00A53E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С.А.Ковтун</w:t>
      </w:r>
    </w:p>
    <w:p w:rsidR="005B537E" w:rsidRPr="000B169E" w:rsidRDefault="005B537E" w:rsidP="00352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амбулаторії  ЗПСМ</w:t>
      </w:r>
    </w:p>
    <w:sectPr w:rsidR="005B537E" w:rsidRPr="000B169E" w:rsidSect="00C9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6C90"/>
    <w:multiLevelType w:val="hybridMultilevel"/>
    <w:tmpl w:val="1F72BC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5B2C"/>
    <w:multiLevelType w:val="hybridMultilevel"/>
    <w:tmpl w:val="4074EBA6"/>
    <w:lvl w:ilvl="0" w:tplc="DF02133C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74A3D"/>
    <w:multiLevelType w:val="hybridMultilevel"/>
    <w:tmpl w:val="BB20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4C91"/>
    <w:multiLevelType w:val="hybridMultilevel"/>
    <w:tmpl w:val="8022F8DC"/>
    <w:lvl w:ilvl="0" w:tplc="99049E32">
      <w:start w:val="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10BCB"/>
    <w:multiLevelType w:val="hybridMultilevel"/>
    <w:tmpl w:val="EE40CED2"/>
    <w:lvl w:ilvl="0" w:tplc="EDC402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DB9"/>
    <w:multiLevelType w:val="hybridMultilevel"/>
    <w:tmpl w:val="A90CE388"/>
    <w:lvl w:ilvl="0" w:tplc="B94ABF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26DB3"/>
    <w:multiLevelType w:val="hybridMultilevel"/>
    <w:tmpl w:val="8B40C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0355"/>
    <w:multiLevelType w:val="hybridMultilevel"/>
    <w:tmpl w:val="2A3487A8"/>
    <w:lvl w:ilvl="0" w:tplc="7DE0764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A4E"/>
    <w:multiLevelType w:val="multilevel"/>
    <w:tmpl w:val="708ADE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4A6F4B04"/>
    <w:multiLevelType w:val="hybridMultilevel"/>
    <w:tmpl w:val="46FA38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F1B1261"/>
    <w:multiLevelType w:val="multilevel"/>
    <w:tmpl w:val="9EBC1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B21B52"/>
    <w:multiLevelType w:val="hybridMultilevel"/>
    <w:tmpl w:val="692E938C"/>
    <w:lvl w:ilvl="0" w:tplc="DF7C42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003D0"/>
    <w:multiLevelType w:val="hybridMultilevel"/>
    <w:tmpl w:val="B6321C82"/>
    <w:lvl w:ilvl="0" w:tplc="1D14DEE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A694A"/>
    <w:multiLevelType w:val="hybridMultilevel"/>
    <w:tmpl w:val="6180C6B2"/>
    <w:lvl w:ilvl="0" w:tplc="0FFC8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458C5"/>
    <w:multiLevelType w:val="hybridMultilevel"/>
    <w:tmpl w:val="74A4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71BC"/>
    <w:multiLevelType w:val="hybridMultilevel"/>
    <w:tmpl w:val="631EDA1A"/>
    <w:lvl w:ilvl="0" w:tplc="91FC1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302CE"/>
    <w:multiLevelType w:val="hybridMultilevel"/>
    <w:tmpl w:val="7F044EA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15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E8"/>
    <w:rsid w:val="00024753"/>
    <w:rsid w:val="000764C1"/>
    <w:rsid w:val="000B169E"/>
    <w:rsid w:val="000B4FE0"/>
    <w:rsid w:val="000F0FE0"/>
    <w:rsid w:val="00202246"/>
    <w:rsid w:val="00245F44"/>
    <w:rsid w:val="002B1A96"/>
    <w:rsid w:val="002C748F"/>
    <w:rsid w:val="0032094E"/>
    <w:rsid w:val="0035208F"/>
    <w:rsid w:val="00391050"/>
    <w:rsid w:val="003B6DBD"/>
    <w:rsid w:val="00404BC1"/>
    <w:rsid w:val="00462D62"/>
    <w:rsid w:val="00493FE8"/>
    <w:rsid w:val="004A54B4"/>
    <w:rsid w:val="004F1782"/>
    <w:rsid w:val="00522AE9"/>
    <w:rsid w:val="0052375E"/>
    <w:rsid w:val="00576921"/>
    <w:rsid w:val="005A35DD"/>
    <w:rsid w:val="005B537E"/>
    <w:rsid w:val="005C5DD4"/>
    <w:rsid w:val="005D199B"/>
    <w:rsid w:val="006C17D6"/>
    <w:rsid w:val="00717B62"/>
    <w:rsid w:val="00A53EB1"/>
    <w:rsid w:val="00A65E3A"/>
    <w:rsid w:val="00A81111"/>
    <w:rsid w:val="00BC338B"/>
    <w:rsid w:val="00C72EBD"/>
    <w:rsid w:val="00C8390C"/>
    <w:rsid w:val="00C92CBA"/>
    <w:rsid w:val="00C92D21"/>
    <w:rsid w:val="00CF4484"/>
    <w:rsid w:val="00D608CC"/>
    <w:rsid w:val="00E130B6"/>
    <w:rsid w:val="00EC0C0D"/>
    <w:rsid w:val="00ED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B5E2B-6719-4363-994C-794FF16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390C"/>
    <w:pPr>
      <w:ind w:left="720"/>
      <w:contextualSpacing/>
    </w:pPr>
  </w:style>
  <w:style w:type="table" w:styleId="a5">
    <w:name w:val="Table Grid"/>
    <w:basedOn w:val="a1"/>
    <w:rsid w:val="0046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B16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33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8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Завещана Ольга</cp:lastModifiedBy>
  <cp:revision>11</cp:revision>
  <cp:lastPrinted>2018-12-19T11:14:00Z</cp:lastPrinted>
  <dcterms:created xsi:type="dcterms:W3CDTF">2018-11-27T12:06:00Z</dcterms:created>
  <dcterms:modified xsi:type="dcterms:W3CDTF">2020-12-02T19:32:00Z</dcterms:modified>
</cp:coreProperties>
</file>